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0B" w:rsidRPr="00051D1C" w:rsidRDefault="004E680B" w:rsidP="00051D1C">
      <w:pPr>
        <w:autoSpaceDE w:val="0"/>
        <w:autoSpaceDN w:val="0"/>
        <w:adjustRightInd w:val="0"/>
        <w:spacing w:after="0" w:line="360" w:lineRule="auto"/>
        <w:jc w:val="right"/>
        <w:rPr>
          <w:rFonts w:ascii="Times New Roman" w:eastAsia="Times New Roman" w:hAnsi="Times New Roman" w:cs="Times New Roman"/>
          <w:b/>
          <w:sz w:val="24"/>
          <w:szCs w:val="24"/>
        </w:rPr>
      </w:pPr>
      <w:r w:rsidRPr="00051D1C">
        <w:rPr>
          <w:rFonts w:ascii="Times New Roman" w:eastAsia="Times New Roman" w:hAnsi="Times New Roman" w:cs="Times New Roman"/>
          <w:b/>
          <w:sz w:val="24"/>
          <w:szCs w:val="24"/>
        </w:rPr>
        <w:t>УТВЕРЖДЕНО</w:t>
      </w:r>
    </w:p>
    <w:p w:rsidR="004E680B" w:rsidRPr="00051D1C" w:rsidRDefault="004E680B" w:rsidP="00051D1C">
      <w:pPr>
        <w:autoSpaceDE w:val="0"/>
        <w:autoSpaceDN w:val="0"/>
        <w:adjustRightInd w:val="0"/>
        <w:spacing w:after="0" w:line="360" w:lineRule="auto"/>
        <w:ind w:firstLine="709"/>
        <w:jc w:val="right"/>
        <w:rPr>
          <w:rFonts w:ascii="Times New Roman" w:eastAsia="Times New Roman" w:hAnsi="Times New Roman" w:cs="Times New Roman"/>
          <w:sz w:val="24"/>
          <w:szCs w:val="24"/>
        </w:rPr>
      </w:pPr>
      <w:r w:rsidRPr="00051D1C">
        <w:rPr>
          <w:rFonts w:ascii="Times New Roman" w:eastAsia="Times New Roman" w:hAnsi="Times New Roman" w:cs="Times New Roman"/>
          <w:sz w:val="24"/>
          <w:szCs w:val="24"/>
        </w:rPr>
        <w:t xml:space="preserve">Внеочередным общим собранием членов </w:t>
      </w:r>
    </w:p>
    <w:p w:rsidR="004E680B" w:rsidRPr="00051D1C" w:rsidRDefault="004E680B" w:rsidP="00051D1C">
      <w:pPr>
        <w:autoSpaceDE w:val="0"/>
        <w:autoSpaceDN w:val="0"/>
        <w:adjustRightInd w:val="0"/>
        <w:spacing w:after="0" w:line="360" w:lineRule="auto"/>
        <w:ind w:firstLine="709"/>
        <w:jc w:val="right"/>
        <w:rPr>
          <w:rFonts w:ascii="Times New Roman" w:eastAsia="Times New Roman" w:hAnsi="Times New Roman" w:cs="Times New Roman"/>
          <w:sz w:val="24"/>
          <w:szCs w:val="24"/>
        </w:rPr>
      </w:pPr>
      <w:r w:rsidRPr="00051D1C">
        <w:rPr>
          <w:rFonts w:ascii="Times New Roman" w:eastAsia="Times New Roman" w:hAnsi="Times New Roman" w:cs="Times New Roman"/>
          <w:sz w:val="24"/>
          <w:szCs w:val="24"/>
        </w:rPr>
        <w:t>Ассоциации «Строй</w:t>
      </w:r>
      <w:r w:rsidR="00051D1C" w:rsidRPr="00051D1C">
        <w:rPr>
          <w:rFonts w:ascii="Times New Roman" w:eastAsia="Times New Roman" w:hAnsi="Times New Roman" w:cs="Times New Roman"/>
          <w:sz w:val="24"/>
          <w:szCs w:val="24"/>
        </w:rPr>
        <w:t>Индустрия</w:t>
      </w:r>
      <w:r w:rsidRPr="00051D1C">
        <w:rPr>
          <w:rFonts w:ascii="Times New Roman" w:eastAsia="Times New Roman" w:hAnsi="Times New Roman" w:cs="Times New Roman"/>
          <w:vanish/>
          <w:sz w:val="24"/>
          <w:szCs w:val="24"/>
        </w:rPr>
        <w:t>РРРРРрР</w:t>
      </w:r>
      <w:r w:rsidRPr="00051D1C">
        <w:rPr>
          <w:rFonts w:ascii="Times New Roman" w:eastAsia="Times New Roman" w:hAnsi="Times New Roman" w:cs="Times New Roman"/>
          <w:vanish/>
          <w:sz w:val="24"/>
          <w:szCs w:val="24"/>
          <w:lang w:val="en-US"/>
        </w:rPr>
        <w:t>H</w:t>
      </w:r>
      <w:r w:rsidRPr="00051D1C">
        <w:rPr>
          <w:rFonts w:ascii="Times New Roman" w:eastAsia="Times New Roman" w:hAnsi="Times New Roman" w:cs="Times New Roman"/>
          <w:vanish/>
          <w:sz w:val="24"/>
          <w:szCs w:val="24"/>
        </w:rPr>
        <w:t>СтройРРРРРрРРРрывлпавлпрваоллавооооор</w:t>
      </w:r>
      <w:r w:rsidRPr="00051D1C">
        <w:rPr>
          <w:rFonts w:ascii="Times New Roman" w:eastAsia="Times New Roman" w:hAnsi="Times New Roman" w:cs="Times New Roman"/>
          <w:sz w:val="24"/>
          <w:szCs w:val="24"/>
        </w:rPr>
        <w:t xml:space="preserve">» </w:t>
      </w:r>
    </w:p>
    <w:p w:rsidR="004E680B" w:rsidRPr="00051D1C" w:rsidRDefault="004E680B" w:rsidP="00051D1C">
      <w:pPr>
        <w:autoSpaceDE w:val="0"/>
        <w:autoSpaceDN w:val="0"/>
        <w:adjustRightInd w:val="0"/>
        <w:spacing w:after="0" w:line="360" w:lineRule="auto"/>
        <w:ind w:firstLine="709"/>
        <w:jc w:val="right"/>
        <w:rPr>
          <w:rFonts w:ascii="Times New Roman" w:eastAsia="Times New Roman" w:hAnsi="Times New Roman" w:cs="Times New Roman"/>
          <w:sz w:val="24"/>
          <w:szCs w:val="24"/>
        </w:rPr>
      </w:pPr>
      <w:r w:rsidRPr="00051D1C">
        <w:rPr>
          <w:rFonts w:ascii="Times New Roman" w:hAnsi="Times New Roman" w:cs="Times New Roman"/>
          <w:sz w:val="24"/>
          <w:szCs w:val="24"/>
        </w:rPr>
        <w:t xml:space="preserve">Протокол № б/н  </w:t>
      </w:r>
      <w:r w:rsidRPr="0035239A">
        <w:rPr>
          <w:rFonts w:ascii="Times New Roman" w:eastAsia="Times New Roman" w:hAnsi="Times New Roman" w:cs="Times New Roman"/>
          <w:sz w:val="24"/>
          <w:szCs w:val="24"/>
        </w:rPr>
        <w:t>от «</w:t>
      </w:r>
      <w:r w:rsidR="0035239A" w:rsidRPr="0035239A">
        <w:rPr>
          <w:rFonts w:ascii="Times New Roman" w:hAnsi="Times New Roman" w:cs="Times New Roman"/>
          <w:sz w:val="24"/>
          <w:szCs w:val="24"/>
        </w:rPr>
        <w:t>1</w:t>
      </w:r>
      <w:r w:rsidR="004F2BE4">
        <w:rPr>
          <w:rFonts w:ascii="Times New Roman" w:hAnsi="Times New Roman" w:cs="Times New Roman"/>
          <w:sz w:val="24"/>
          <w:szCs w:val="24"/>
        </w:rPr>
        <w:t>8</w:t>
      </w:r>
      <w:r w:rsidRPr="0035239A">
        <w:rPr>
          <w:rFonts w:ascii="Times New Roman" w:eastAsia="Times New Roman" w:hAnsi="Times New Roman" w:cs="Times New Roman"/>
          <w:sz w:val="24"/>
          <w:szCs w:val="24"/>
        </w:rPr>
        <w:t xml:space="preserve">» </w:t>
      </w:r>
      <w:r w:rsidR="00926B9D" w:rsidRPr="0035239A">
        <w:rPr>
          <w:rFonts w:ascii="Times New Roman" w:eastAsia="Times New Roman" w:hAnsi="Times New Roman" w:cs="Times New Roman"/>
          <w:sz w:val="24"/>
          <w:szCs w:val="24"/>
        </w:rPr>
        <w:t>ма</w:t>
      </w:r>
      <w:r w:rsidR="0035239A" w:rsidRPr="0035239A">
        <w:rPr>
          <w:rFonts w:ascii="Times New Roman" w:eastAsia="Times New Roman" w:hAnsi="Times New Roman" w:cs="Times New Roman"/>
          <w:sz w:val="24"/>
          <w:szCs w:val="24"/>
        </w:rPr>
        <w:t>я</w:t>
      </w:r>
      <w:r w:rsidRPr="0035239A">
        <w:rPr>
          <w:rFonts w:ascii="Times New Roman" w:hAnsi="Times New Roman" w:cs="Times New Roman"/>
          <w:sz w:val="24"/>
          <w:szCs w:val="24"/>
        </w:rPr>
        <w:t xml:space="preserve"> 2015</w:t>
      </w:r>
      <w:r w:rsidRPr="0035239A">
        <w:rPr>
          <w:rFonts w:ascii="Times New Roman" w:eastAsia="Times New Roman" w:hAnsi="Times New Roman" w:cs="Times New Roman"/>
          <w:sz w:val="24"/>
          <w:szCs w:val="24"/>
        </w:rPr>
        <w:t>г.</w:t>
      </w:r>
    </w:p>
    <w:p w:rsidR="004E680B" w:rsidRPr="00051D1C" w:rsidRDefault="004E680B" w:rsidP="004E680B">
      <w:pPr>
        <w:widowControl w:val="0"/>
        <w:autoSpaceDE w:val="0"/>
        <w:autoSpaceDN w:val="0"/>
        <w:adjustRightInd w:val="0"/>
        <w:spacing w:line="360" w:lineRule="auto"/>
        <w:ind w:left="360"/>
        <w:jc w:val="both"/>
        <w:rPr>
          <w:rFonts w:ascii="Times New Roman" w:eastAsia="Times New Roman" w:hAnsi="Times New Roman" w:cs="Times New Roman"/>
          <w:sz w:val="24"/>
          <w:szCs w:val="24"/>
        </w:rPr>
      </w:pPr>
    </w:p>
    <w:p w:rsidR="004E680B" w:rsidRPr="00051D1C" w:rsidRDefault="004E680B" w:rsidP="004E680B">
      <w:pPr>
        <w:spacing w:line="360" w:lineRule="auto"/>
        <w:jc w:val="center"/>
        <w:rPr>
          <w:rFonts w:ascii="Times New Roman" w:eastAsia="Times New Roman" w:hAnsi="Times New Roman" w:cs="Times New Roman"/>
          <w:b/>
          <w:sz w:val="24"/>
          <w:szCs w:val="24"/>
        </w:rPr>
      </w:pPr>
    </w:p>
    <w:p w:rsidR="004E680B" w:rsidRDefault="004E680B" w:rsidP="004E680B">
      <w:pPr>
        <w:spacing w:line="360" w:lineRule="auto"/>
        <w:jc w:val="center"/>
        <w:rPr>
          <w:rFonts w:ascii="Times New Roman" w:eastAsia="Times New Roman" w:hAnsi="Times New Roman" w:cs="Times New Roman"/>
          <w:b/>
          <w:sz w:val="28"/>
          <w:szCs w:val="28"/>
        </w:rPr>
      </w:pPr>
    </w:p>
    <w:p w:rsidR="00051D1C" w:rsidRDefault="00051D1C" w:rsidP="004E680B">
      <w:pPr>
        <w:spacing w:line="360" w:lineRule="auto"/>
        <w:jc w:val="center"/>
        <w:rPr>
          <w:rFonts w:ascii="Times New Roman" w:eastAsia="Times New Roman" w:hAnsi="Times New Roman" w:cs="Times New Roman"/>
          <w:b/>
          <w:sz w:val="28"/>
          <w:szCs w:val="28"/>
        </w:rPr>
      </w:pPr>
    </w:p>
    <w:p w:rsidR="00051D1C" w:rsidRDefault="00051D1C" w:rsidP="004E680B">
      <w:pPr>
        <w:spacing w:line="360" w:lineRule="auto"/>
        <w:jc w:val="center"/>
        <w:rPr>
          <w:rFonts w:ascii="Times New Roman" w:eastAsia="Times New Roman" w:hAnsi="Times New Roman" w:cs="Times New Roman"/>
          <w:b/>
          <w:sz w:val="28"/>
          <w:szCs w:val="28"/>
        </w:rPr>
      </w:pPr>
    </w:p>
    <w:p w:rsidR="00051D1C" w:rsidRPr="00051D1C" w:rsidRDefault="00051D1C" w:rsidP="004E680B">
      <w:pPr>
        <w:spacing w:line="360" w:lineRule="auto"/>
        <w:jc w:val="center"/>
        <w:rPr>
          <w:rFonts w:ascii="Times New Roman" w:eastAsia="Times New Roman" w:hAnsi="Times New Roman" w:cs="Times New Roman"/>
          <w:b/>
          <w:sz w:val="28"/>
          <w:szCs w:val="28"/>
        </w:rPr>
      </w:pPr>
    </w:p>
    <w:p w:rsidR="004E680B" w:rsidRPr="00051D1C" w:rsidRDefault="004E680B" w:rsidP="004E680B">
      <w:pPr>
        <w:spacing w:line="360" w:lineRule="auto"/>
        <w:jc w:val="center"/>
        <w:rPr>
          <w:rFonts w:ascii="Times New Roman" w:eastAsia="Times New Roman" w:hAnsi="Times New Roman" w:cs="Times New Roman"/>
          <w:b/>
          <w:sz w:val="28"/>
          <w:szCs w:val="28"/>
        </w:rPr>
      </w:pPr>
      <w:r w:rsidRPr="00051D1C">
        <w:rPr>
          <w:rFonts w:ascii="Times New Roman" w:eastAsia="Times New Roman" w:hAnsi="Times New Roman" w:cs="Times New Roman"/>
          <w:b/>
          <w:sz w:val="28"/>
          <w:szCs w:val="28"/>
        </w:rPr>
        <w:t>Ассоциация «Строй</w:t>
      </w:r>
      <w:r w:rsidR="00051D1C">
        <w:rPr>
          <w:rFonts w:ascii="Times New Roman" w:eastAsia="Times New Roman" w:hAnsi="Times New Roman" w:cs="Times New Roman"/>
          <w:b/>
          <w:sz w:val="28"/>
          <w:szCs w:val="28"/>
        </w:rPr>
        <w:t>Индустрия</w:t>
      </w:r>
      <w:r w:rsidRPr="00051D1C">
        <w:rPr>
          <w:rFonts w:ascii="Times New Roman" w:eastAsia="Times New Roman" w:hAnsi="Times New Roman" w:cs="Times New Roman"/>
          <w:b/>
          <w:sz w:val="28"/>
          <w:szCs w:val="28"/>
        </w:rPr>
        <w:t>»</w:t>
      </w:r>
    </w:p>
    <w:p w:rsidR="004E680B" w:rsidRPr="00051D1C" w:rsidRDefault="004E680B" w:rsidP="004E680B">
      <w:pPr>
        <w:pStyle w:val="a3"/>
        <w:spacing w:line="360" w:lineRule="auto"/>
        <w:jc w:val="center"/>
        <w:rPr>
          <w:rFonts w:ascii="Times New Roman" w:hAnsi="Times New Roman" w:cs="Times New Roman"/>
          <w:b/>
          <w:color w:val="000000"/>
          <w:sz w:val="28"/>
          <w:szCs w:val="28"/>
        </w:rPr>
      </w:pPr>
    </w:p>
    <w:p w:rsidR="004E680B" w:rsidRPr="00051D1C" w:rsidRDefault="004E680B" w:rsidP="004E680B">
      <w:pPr>
        <w:pStyle w:val="a3"/>
        <w:spacing w:line="360" w:lineRule="auto"/>
        <w:jc w:val="center"/>
        <w:rPr>
          <w:rFonts w:ascii="Times New Roman" w:hAnsi="Times New Roman" w:cs="Times New Roman"/>
          <w:b/>
          <w:color w:val="000000"/>
          <w:sz w:val="28"/>
          <w:szCs w:val="28"/>
        </w:rPr>
      </w:pPr>
    </w:p>
    <w:p w:rsidR="004E680B" w:rsidRPr="00051D1C" w:rsidRDefault="004E680B" w:rsidP="004E680B">
      <w:pPr>
        <w:pStyle w:val="a3"/>
        <w:spacing w:line="360" w:lineRule="auto"/>
        <w:jc w:val="center"/>
        <w:rPr>
          <w:rFonts w:ascii="Times New Roman" w:hAnsi="Times New Roman" w:cs="Times New Roman"/>
          <w:b/>
          <w:color w:val="000000"/>
          <w:sz w:val="28"/>
          <w:szCs w:val="28"/>
        </w:rPr>
      </w:pPr>
      <w:r w:rsidRPr="00051D1C">
        <w:rPr>
          <w:rFonts w:ascii="Times New Roman" w:hAnsi="Times New Roman" w:cs="Times New Roman"/>
          <w:b/>
          <w:color w:val="000000"/>
          <w:sz w:val="28"/>
          <w:szCs w:val="28"/>
        </w:rPr>
        <w:t>Правила саморегулирования</w:t>
      </w:r>
    </w:p>
    <w:p w:rsidR="004E680B" w:rsidRPr="00051D1C" w:rsidRDefault="004E680B" w:rsidP="004E680B">
      <w:pPr>
        <w:pStyle w:val="a3"/>
        <w:spacing w:line="360" w:lineRule="auto"/>
        <w:jc w:val="center"/>
        <w:rPr>
          <w:rFonts w:ascii="Times New Roman" w:hAnsi="Times New Roman" w:cs="Times New Roman"/>
          <w:b/>
          <w:color w:val="000000"/>
          <w:sz w:val="28"/>
          <w:szCs w:val="28"/>
        </w:rPr>
      </w:pPr>
      <w:r w:rsidRPr="00051D1C">
        <w:rPr>
          <w:rFonts w:ascii="Times New Roman" w:hAnsi="Times New Roman" w:cs="Times New Roman"/>
          <w:b/>
          <w:color w:val="000000"/>
          <w:sz w:val="28"/>
          <w:szCs w:val="28"/>
        </w:rPr>
        <w:t>(в новой редакции)</w:t>
      </w:r>
    </w:p>
    <w:p w:rsidR="00C007E2" w:rsidRPr="00051D1C" w:rsidRDefault="00C007E2" w:rsidP="00812D0C">
      <w:pPr>
        <w:pStyle w:val="a3"/>
        <w:spacing w:line="360" w:lineRule="auto"/>
        <w:jc w:val="center"/>
        <w:rPr>
          <w:rFonts w:ascii="Times New Roman" w:hAnsi="Times New Roman" w:cs="Times New Roman"/>
          <w:b/>
          <w:color w:val="000000"/>
          <w:sz w:val="24"/>
          <w:szCs w:val="24"/>
        </w:rPr>
      </w:pPr>
    </w:p>
    <w:p w:rsidR="00C007E2" w:rsidRPr="00051D1C" w:rsidRDefault="00C007E2" w:rsidP="00812D0C">
      <w:pPr>
        <w:pStyle w:val="a3"/>
        <w:spacing w:line="360" w:lineRule="auto"/>
        <w:jc w:val="center"/>
        <w:rPr>
          <w:rFonts w:ascii="Times New Roman" w:hAnsi="Times New Roman" w:cs="Times New Roman"/>
          <w:b/>
          <w:color w:val="000000"/>
          <w:sz w:val="24"/>
          <w:szCs w:val="24"/>
        </w:rPr>
      </w:pPr>
    </w:p>
    <w:p w:rsidR="00C007E2" w:rsidRPr="00051D1C" w:rsidRDefault="00C007E2" w:rsidP="00812D0C">
      <w:pPr>
        <w:pStyle w:val="a3"/>
        <w:spacing w:line="360" w:lineRule="auto"/>
        <w:jc w:val="center"/>
        <w:rPr>
          <w:rFonts w:ascii="Times New Roman" w:hAnsi="Times New Roman" w:cs="Times New Roman"/>
          <w:b/>
          <w:color w:val="000000"/>
          <w:sz w:val="24"/>
          <w:szCs w:val="24"/>
        </w:rPr>
      </w:pPr>
    </w:p>
    <w:p w:rsidR="00C007E2" w:rsidRPr="00051D1C" w:rsidRDefault="00C007E2" w:rsidP="00812D0C">
      <w:pPr>
        <w:pStyle w:val="a3"/>
        <w:spacing w:line="360" w:lineRule="auto"/>
        <w:jc w:val="center"/>
        <w:rPr>
          <w:rFonts w:ascii="Times New Roman" w:hAnsi="Times New Roman" w:cs="Times New Roman"/>
          <w:b/>
          <w:color w:val="000000"/>
          <w:sz w:val="24"/>
          <w:szCs w:val="24"/>
        </w:rPr>
      </w:pPr>
    </w:p>
    <w:p w:rsidR="00C007E2" w:rsidRPr="00051D1C" w:rsidRDefault="00C007E2" w:rsidP="00812D0C">
      <w:pPr>
        <w:pStyle w:val="a3"/>
        <w:spacing w:line="360" w:lineRule="auto"/>
        <w:jc w:val="center"/>
        <w:rPr>
          <w:rFonts w:ascii="Times New Roman" w:hAnsi="Times New Roman" w:cs="Times New Roman"/>
          <w:b/>
          <w:color w:val="000000"/>
          <w:sz w:val="24"/>
          <w:szCs w:val="24"/>
        </w:rPr>
      </w:pPr>
    </w:p>
    <w:p w:rsidR="00C007E2" w:rsidRPr="00051D1C" w:rsidRDefault="00C007E2" w:rsidP="00812D0C">
      <w:pPr>
        <w:pStyle w:val="a3"/>
        <w:spacing w:line="360" w:lineRule="auto"/>
        <w:jc w:val="center"/>
        <w:rPr>
          <w:rFonts w:ascii="Times New Roman" w:hAnsi="Times New Roman" w:cs="Times New Roman"/>
          <w:b/>
          <w:color w:val="000000"/>
          <w:sz w:val="24"/>
          <w:szCs w:val="24"/>
        </w:rPr>
      </w:pPr>
    </w:p>
    <w:p w:rsidR="00C007E2" w:rsidRPr="00051D1C" w:rsidRDefault="00C007E2" w:rsidP="00812D0C">
      <w:pPr>
        <w:pStyle w:val="a3"/>
        <w:spacing w:line="360" w:lineRule="auto"/>
        <w:jc w:val="center"/>
        <w:rPr>
          <w:rFonts w:ascii="Times New Roman" w:hAnsi="Times New Roman" w:cs="Times New Roman"/>
          <w:b/>
          <w:color w:val="000000"/>
          <w:sz w:val="24"/>
          <w:szCs w:val="24"/>
        </w:rPr>
      </w:pPr>
    </w:p>
    <w:p w:rsidR="00C007E2" w:rsidRPr="00051D1C" w:rsidRDefault="00C007E2" w:rsidP="00812D0C">
      <w:pPr>
        <w:pStyle w:val="a3"/>
        <w:spacing w:line="360" w:lineRule="auto"/>
        <w:jc w:val="center"/>
        <w:rPr>
          <w:rFonts w:ascii="Times New Roman" w:hAnsi="Times New Roman" w:cs="Times New Roman"/>
          <w:b/>
          <w:color w:val="000000"/>
          <w:sz w:val="24"/>
          <w:szCs w:val="24"/>
        </w:rPr>
      </w:pPr>
    </w:p>
    <w:p w:rsidR="00C007E2" w:rsidRDefault="00C007E2" w:rsidP="00812D0C">
      <w:pPr>
        <w:pStyle w:val="a3"/>
        <w:spacing w:line="360" w:lineRule="auto"/>
        <w:jc w:val="center"/>
        <w:rPr>
          <w:rFonts w:ascii="Times New Roman" w:hAnsi="Times New Roman" w:cs="Times New Roman"/>
          <w:b/>
          <w:color w:val="000000"/>
          <w:sz w:val="24"/>
          <w:szCs w:val="24"/>
        </w:rPr>
      </w:pPr>
    </w:p>
    <w:p w:rsidR="00051D1C" w:rsidRDefault="00051D1C" w:rsidP="00812D0C">
      <w:pPr>
        <w:pStyle w:val="a3"/>
        <w:spacing w:line="360" w:lineRule="auto"/>
        <w:jc w:val="center"/>
        <w:rPr>
          <w:rFonts w:ascii="Times New Roman" w:hAnsi="Times New Roman" w:cs="Times New Roman"/>
          <w:b/>
          <w:color w:val="000000"/>
          <w:sz w:val="24"/>
          <w:szCs w:val="24"/>
        </w:rPr>
      </w:pPr>
    </w:p>
    <w:p w:rsidR="00051D1C" w:rsidRDefault="00051D1C" w:rsidP="00812D0C">
      <w:pPr>
        <w:pStyle w:val="a3"/>
        <w:spacing w:line="360" w:lineRule="auto"/>
        <w:jc w:val="center"/>
        <w:rPr>
          <w:rFonts w:ascii="Times New Roman" w:hAnsi="Times New Roman" w:cs="Times New Roman"/>
          <w:b/>
          <w:color w:val="000000"/>
          <w:sz w:val="24"/>
          <w:szCs w:val="24"/>
        </w:rPr>
      </w:pPr>
    </w:p>
    <w:p w:rsidR="00051D1C" w:rsidRDefault="00051D1C" w:rsidP="00812D0C">
      <w:pPr>
        <w:pStyle w:val="a3"/>
        <w:spacing w:line="360" w:lineRule="auto"/>
        <w:jc w:val="center"/>
        <w:rPr>
          <w:rFonts w:ascii="Times New Roman" w:hAnsi="Times New Roman" w:cs="Times New Roman"/>
          <w:b/>
          <w:color w:val="000000"/>
          <w:sz w:val="24"/>
          <w:szCs w:val="24"/>
        </w:rPr>
      </w:pPr>
    </w:p>
    <w:p w:rsidR="00051D1C" w:rsidRDefault="00051D1C" w:rsidP="00812D0C">
      <w:pPr>
        <w:pStyle w:val="a3"/>
        <w:spacing w:line="360" w:lineRule="auto"/>
        <w:jc w:val="center"/>
        <w:rPr>
          <w:rFonts w:ascii="Times New Roman" w:hAnsi="Times New Roman" w:cs="Times New Roman"/>
          <w:b/>
          <w:color w:val="000000"/>
          <w:sz w:val="24"/>
          <w:szCs w:val="24"/>
        </w:rPr>
      </w:pPr>
    </w:p>
    <w:p w:rsidR="00051D1C" w:rsidRPr="00051D1C" w:rsidRDefault="00051D1C" w:rsidP="00812D0C">
      <w:pPr>
        <w:pStyle w:val="a3"/>
        <w:spacing w:line="360" w:lineRule="auto"/>
        <w:jc w:val="center"/>
        <w:rPr>
          <w:rFonts w:ascii="Times New Roman" w:hAnsi="Times New Roman" w:cs="Times New Roman"/>
          <w:b/>
          <w:color w:val="000000"/>
          <w:sz w:val="24"/>
          <w:szCs w:val="24"/>
        </w:rPr>
      </w:pPr>
    </w:p>
    <w:p w:rsidR="00C007E2" w:rsidRDefault="00C007E2" w:rsidP="00812D0C">
      <w:pPr>
        <w:pStyle w:val="a3"/>
        <w:spacing w:line="360" w:lineRule="auto"/>
        <w:jc w:val="center"/>
        <w:rPr>
          <w:rFonts w:ascii="Times New Roman" w:hAnsi="Times New Roman" w:cs="Times New Roman"/>
          <w:b/>
          <w:color w:val="000000"/>
          <w:sz w:val="24"/>
          <w:szCs w:val="24"/>
        </w:rPr>
      </w:pPr>
    </w:p>
    <w:p w:rsidR="001B6205" w:rsidRPr="00051D1C" w:rsidRDefault="001B6205" w:rsidP="00812D0C">
      <w:pPr>
        <w:pStyle w:val="a3"/>
        <w:spacing w:line="360" w:lineRule="auto"/>
        <w:jc w:val="center"/>
        <w:rPr>
          <w:rFonts w:ascii="Times New Roman" w:hAnsi="Times New Roman" w:cs="Times New Roman"/>
          <w:b/>
          <w:color w:val="000000"/>
          <w:sz w:val="24"/>
          <w:szCs w:val="24"/>
        </w:rPr>
      </w:pPr>
    </w:p>
    <w:p w:rsidR="00C007E2" w:rsidRPr="001B6205" w:rsidRDefault="00C007E2" w:rsidP="00812D0C">
      <w:pPr>
        <w:pStyle w:val="a5"/>
        <w:numPr>
          <w:ilvl w:val="0"/>
          <w:numId w:val="1"/>
        </w:numPr>
        <w:tabs>
          <w:tab w:val="left" w:pos="1134"/>
          <w:tab w:val="left" w:pos="1276"/>
        </w:tabs>
        <w:autoSpaceDE w:val="0"/>
        <w:autoSpaceDN w:val="0"/>
        <w:adjustRightInd w:val="0"/>
        <w:spacing w:line="360" w:lineRule="auto"/>
        <w:jc w:val="center"/>
        <w:rPr>
          <w:rFonts w:ascii="Times New Roman" w:eastAsia="Times New Roman" w:hAnsi="Times New Roman" w:cs="Times New Roman"/>
          <w:b/>
          <w:color w:val="000000"/>
          <w:sz w:val="24"/>
          <w:szCs w:val="24"/>
        </w:rPr>
      </w:pPr>
      <w:r w:rsidRPr="001B6205">
        <w:rPr>
          <w:rFonts w:ascii="Times New Roman" w:eastAsia="Times New Roman" w:hAnsi="Times New Roman" w:cs="Times New Roman"/>
          <w:b/>
          <w:color w:val="000000"/>
          <w:sz w:val="24"/>
          <w:szCs w:val="24"/>
        </w:rPr>
        <w:lastRenderedPageBreak/>
        <w:t>Общие положения</w:t>
      </w:r>
    </w:p>
    <w:p w:rsidR="00000048" w:rsidRPr="001B6205" w:rsidRDefault="00000048" w:rsidP="00812D0C">
      <w:pPr>
        <w:tabs>
          <w:tab w:val="left" w:pos="1134"/>
          <w:tab w:val="left" w:pos="1276"/>
        </w:tabs>
        <w:autoSpaceDE w:val="0"/>
        <w:autoSpaceDN w:val="0"/>
        <w:adjustRightInd w:val="0"/>
        <w:spacing w:line="360" w:lineRule="auto"/>
        <w:jc w:val="both"/>
        <w:rPr>
          <w:rFonts w:ascii="Times New Roman" w:hAnsi="Times New Roman" w:cs="Times New Roman"/>
          <w:sz w:val="24"/>
          <w:szCs w:val="24"/>
        </w:rPr>
      </w:pPr>
      <w:r w:rsidRPr="001B6205">
        <w:rPr>
          <w:rFonts w:ascii="Times New Roman" w:hAnsi="Times New Roman" w:cs="Times New Roman"/>
          <w:sz w:val="24"/>
          <w:szCs w:val="24"/>
        </w:rPr>
        <w:t xml:space="preserve">1.1 </w:t>
      </w:r>
      <w:r w:rsidR="00C007E2" w:rsidRPr="001B6205">
        <w:rPr>
          <w:rFonts w:ascii="Times New Roman" w:eastAsia="Times New Roman" w:hAnsi="Times New Roman" w:cs="Times New Roman"/>
          <w:sz w:val="24"/>
          <w:szCs w:val="24"/>
        </w:rPr>
        <w:t xml:space="preserve">Настоящие Правила саморегулирования разработаны  в  соответствии   </w:t>
      </w:r>
      <w:r w:rsidRPr="001B6205">
        <w:rPr>
          <w:rFonts w:ascii="Times New Roman" w:hAnsi="Times New Roman" w:cs="Times New Roman"/>
          <w:sz w:val="24"/>
          <w:szCs w:val="24"/>
        </w:rPr>
        <w:t xml:space="preserve">с </w:t>
      </w:r>
      <w:r w:rsidRPr="001B6205">
        <w:rPr>
          <w:rFonts w:ascii="Times New Roman" w:eastAsia="Times New Roman" w:hAnsi="Times New Roman" w:cs="Times New Roman"/>
          <w:color w:val="000000"/>
          <w:sz w:val="24"/>
          <w:szCs w:val="24"/>
        </w:rPr>
        <w:t>Федеральным   Законом от 1 декабря 2007 года N 315-Ф3 "О саморегулируемых организациях", положениями Градостроительного кодекс</w:t>
      </w:r>
      <w:r w:rsidRPr="001B6205">
        <w:rPr>
          <w:rFonts w:ascii="Times New Roman" w:hAnsi="Times New Roman" w:cs="Times New Roman"/>
          <w:color w:val="000000"/>
          <w:sz w:val="24"/>
          <w:szCs w:val="24"/>
        </w:rPr>
        <w:t>а</w:t>
      </w:r>
      <w:r w:rsidRPr="001B6205">
        <w:rPr>
          <w:rFonts w:ascii="Times New Roman" w:eastAsia="Times New Roman" w:hAnsi="Times New Roman" w:cs="Times New Roman"/>
          <w:color w:val="000000"/>
          <w:sz w:val="24"/>
          <w:szCs w:val="24"/>
        </w:rPr>
        <w:t xml:space="preserve"> Российской Федерации</w:t>
      </w:r>
      <w:r w:rsidR="00C007E2" w:rsidRPr="001B6205">
        <w:rPr>
          <w:rFonts w:ascii="Times New Roman" w:eastAsia="Times New Roman" w:hAnsi="Times New Roman" w:cs="Times New Roman"/>
          <w:color w:val="000000"/>
          <w:sz w:val="24"/>
          <w:szCs w:val="24"/>
        </w:rPr>
        <w:t xml:space="preserve">, Уставом </w:t>
      </w:r>
      <w:r w:rsidR="00A975F2" w:rsidRPr="001B6205">
        <w:rPr>
          <w:rFonts w:ascii="Times New Roman" w:eastAsia="Times New Roman" w:hAnsi="Times New Roman" w:cs="Times New Roman"/>
          <w:sz w:val="24"/>
          <w:szCs w:val="24"/>
        </w:rPr>
        <w:t>Ассоциации</w:t>
      </w:r>
      <w:r w:rsidRPr="001B6205">
        <w:rPr>
          <w:rFonts w:ascii="Times New Roman" w:hAnsi="Times New Roman" w:cs="Times New Roman"/>
          <w:sz w:val="24"/>
          <w:szCs w:val="24"/>
        </w:rPr>
        <w:t>.</w:t>
      </w:r>
    </w:p>
    <w:p w:rsidR="00C007E2" w:rsidRPr="001B6205" w:rsidRDefault="00000048" w:rsidP="00812D0C">
      <w:pPr>
        <w:tabs>
          <w:tab w:val="left" w:pos="1134"/>
          <w:tab w:val="left" w:pos="1276"/>
        </w:tabs>
        <w:autoSpaceDE w:val="0"/>
        <w:autoSpaceDN w:val="0"/>
        <w:adjustRightInd w:val="0"/>
        <w:spacing w:line="360" w:lineRule="auto"/>
        <w:jc w:val="both"/>
        <w:rPr>
          <w:rFonts w:ascii="Times New Roman" w:hAnsi="Times New Roman" w:cs="Times New Roman"/>
          <w:sz w:val="24"/>
          <w:szCs w:val="24"/>
        </w:rPr>
      </w:pPr>
      <w:r w:rsidRPr="001B6205">
        <w:rPr>
          <w:rFonts w:ascii="Times New Roman" w:hAnsi="Times New Roman" w:cs="Times New Roman"/>
          <w:sz w:val="24"/>
          <w:szCs w:val="24"/>
        </w:rPr>
        <w:t xml:space="preserve">1.2 Данные правила </w:t>
      </w:r>
      <w:r w:rsidR="00C007E2" w:rsidRPr="001B6205">
        <w:rPr>
          <w:rFonts w:ascii="Times New Roman" w:eastAsia="Times New Roman" w:hAnsi="Times New Roman" w:cs="Times New Roman"/>
          <w:sz w:val="24"/>
          <w:szCs w:val="24"/>
        </w:rPr>
        <w:t xml:space="preserve"> </w:t>
      </w:r>
      <w:r w:rsidRPr="001B6205">
        <w:rPr>
          <w:rFonts w:ascii="Times New Roman" w:hAnsi="Times New Roman" w:cs="Times New Roman"/>
          <w:sz w:val="24"/>
          <w:szCs w:val="24"/>
        </w:rPr>
        <w:t xml:space="preserve">устанавливают требования к предпринимательской деятельности членов </w:t>
      </w:r>
      <w:r w:rsidR="00A975F2" w:rsidRPr="001B6205">
        <w:rPr>
          <w:rFonts w:ascii="Times New Roman" w:eastAsia="Times New Roman" w:hAnsi="Times New Roman" w:cs="Times New Roman"/>
          <w:sz w:val="24"/>
          <w:szCs w:val="24"/>
        </w:rPr>
        <w:t>Ассоциации</w:t>
      </w:r>
      <w:r w:rsidRPr="001B6205">
        <w:rPr>
          <w:rFonts w:ascii="Times New Roman" w:hAnsi="Times New Roman" w:cs="Times New Roman"/>
          <w:sz w:val="24"/>
          <w:szCs w:val="24"/>
        </w:rPr>
        <w:t>, за исключением требований, установленных законодательством Российской Федерации о техническом регулировании.</w:t>
      </w:r>
    </w:p>
    <w:p w:rsidR="00B67AEC" w:rsidRPr="001B6205" w:rsidRDefault="00B67AEC" w:rsidP="00812D0C">
      <w:pPr>
        <w:tabs>
          <w:tab w:val="left" w:pos="1134"/>
          <w:tab w:val="left" w:pos="1276"/>
        </w:tabs>
        <w:autoSpaceDE w:val="0"/>
        <w:autoSpaceDN w:val="0"/>
        <w:adjustRightInd w:val="0"/>
        <w:spacing w:line="360" w:lineRule="auto"/>
        <w:jc w:val="both"/>
        <w:rPr>
          <w:rFonts w:ascii="Times New Roman" w:hAnsi="Times New Roman" w:cs="Times New Roman"/>
          <w:sz w:val="24"/>
          <w:szCs w:val="24"/>
        </w:rPr>
      </w:pPr>
      <w:r w:rsidRPr="001B6205">
        <w:rPr>
          <w:rFonts w:ascii="Times New Roman" w:hAnsi="Times New Roman" w:cs="Times New Roman"/>
          <w:sz w:val="24"/>
          <w:szCs w:val="24"/>
        </w:rPr>
        <w:t xml:space="preserve">1.3 Настоящими Правилами саморегулирования могут устанавливаться условия и требования перечисленные в части 12 статьи 55.5 Градостроительного кодекса Российской Федерации в том числе требования о страховании членами </w:t>
      </w:r>
      <w:r w:rsidR="00A975F2" w:rsidRPr="001B6205">
        <w:rPr>
          <w:rFonts w:ascii="Times New Roman" w:eastAsia="Times New Roman" w:hAnsi="Times New Roman" w:cs="Times New Roman"/>
          <w:sz w:val="24"/>
          <w:szCs w:val="24"/>
        </w:rPr>
        <w:t>Ассоциации</w:t>
      </w:r>
      <w:r w:rsidRPr="001B6205">
        <w:rPr>
          <w:rFonts w:ascii="Times New Roman" w:hAnsi="Times New Roman" w:cs="Times New Roman"/>
          <w:sz w:val="24"/>
          <w:szCs w:val="24"/>
        </w:rPr>
        <w:t xml:space="preserve">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услови</w:t>
      </w:r>
      <w:r w:rsidR="00AC7258" w:rsidRPr="001B6205">
        <w:rPr>
          <w:rFonts w:ascii="Times New Roman" w:hAnsi="Times New Roman" w:cs="Times New Roman"/>
          <w:sz w:val="24"/>
          <w:szCs w:val="24"/>
        </w:rPr>
        <w:t>я такого страхования.</w:t>
      </w:r>
    </w:p>
    <w:p w:rsidR="0095263E" w:rsidRPr="001B6205" w:rsidRDefault="0095263E" w:rsidP="00812D0C">
      <w:pPr>
        <w:pStyle w:val="a5"/>
        <w:numPr>
          <w:ilvl w:val="0"/>
          <w:numId w:val="1"/>
        </w:numPr>
        <w:tabs>
          <w:tab w:val="left" w:pos="1134"/>
          <w:tab w:val="left" w:pos="1276"/>
        </w:tabs>
        <w:autoSpaceDE w:val="0"/>
        <w:autoSpaceDN w:val="0"/>
        <w:adjustRightInd w:val="0"/>
        <w:spacing w:line="360" w:lineRule="auto"/>
        <w:jc w:val="center"/>
        <w:rPr>
          <w:rFonts w:ascii="Times New Roman" w:hAnsi="Times New Roman" w:cs="Times New Roman"/>
          <w:b/>
          <w:sz w:val="24"/>
          <w:szCs w:val="24"/>
        </w:rPr>
      </w:pPr>
      <w:r w:rsidRPr="001B6205">
        <w:rPr>
          <w:rFonts w:ascii="Times New Roman" w:hAnsi="Times New Roman" w:cs="Times New Roman"/>
          <w:b/>
          <w:sz w:val="24"/>
          <w:szCs w:val="24"/>
        </w:rPr>
        <w:t xml:space="preserve">Требования обязательные для выполнения членами </w:t>
      </w:r>
      <w:r w:rsidR="00A975F2" w:rsidRPr="001B6205">
        <w:rPr>
          <w:rFonts w:ascii="Times New Roman" w:eastAsia="Times New Roman" w:hAnsi="Times New Roman" w:cs="Times New Roman"/>
          <w:b/>
          <w:sz w:val="24"/>
          <w:szCs w:val="24"/>
        </w:rPr>
        <w:t>Ассоциации</w:t>
      </w:r>
      <w:r w:rsidRPr="001B6205">
        <w:rPr>
          <w:rFonts w:ascii="Times New Roman" w:hAnsi="Times New Roman" w:cs="Times New Roman"/>
          <w:b/>
          <w:sz w:val="24"/>
          <w:szCs w:val="24"/>
        </w:rPr>
        <w:t>.</w:t>
      </w:r>
    </w:p>
    <w:p w:rsidR="0095263E" w:rsidRPr="001B6205" w:rsidRDefault="0095263E" w:rsidP="00812D0C">
      <w:pPr>
        <w:pStyle w:val="a5"/>
        <w:tabs>
          <w:tab w:val="left" w:pos="1134"/>
          <w:tab w:val="left" w:pos="1276"/>
        </w:tabs>
        <w:autoSpaceDE w:val="0"/>
        <w:autoSpaceDN w:val="0"/>
        <w:adjustRightInd w:val="0"/>
        <w:spacing w:line="360" w:lineRule="auto"/>
        <w:rPr>
          <w:rFonts w:ascii="Times New Roman" w:hAnsi="Times New Roman" w:cs="Times New Roman"/>
          <w:b/>
          <w:sz w:val="24"/>
          <w:szCs w:val="24"/>
        </w:rPr>
      </w:pPr>
    </w:p>
    <w:p w:rsidR="00AC7258" w:rsidRPr="001B6205" w:rsidRDefault="0095263E" w:rsidP="00812D0C">
      <w:pPr>
        <w:pStyle w:val="a5"/>
        <w:tabs>
          <w:tab w:val="left" w:pos="1134"/>
          <w:tab w:val="left" w:pos="1276"/>
        </w:tabs>
        <w:autoSpaceDE w:val="0"/>
        <w:autoSpaceDN w:val="0"/>
        <w:adjustRightInd w:val="0"/>
        <w:spacing w:line="360" w:lineRule="auto"/>
        <w:ind w:left="0"/>
        <w:jc w:val="both"/>
        <w:rPr>
          <w:rFonts w:ascii="Times New Roman" w:hAnsi="Times New Roman" w:cs="Times New Roman"/>
          <w:b/>
          <w:sz w:val="24"/>
          <w:szCs w:val="24"/>
        </w:rPr>
      </w:pPr>
      <w:r w:rsidRPr="001B6205">
        <w:rPr>
          <w:rFonts w:ascii="Times New Roman" w:hAnsi="Times New Roman" w:cs="Times New Roman"/>
          <w:b/>
          <w:sz w:val="24"/>
          <w:szCs w:val="24"/>
        </w:rPr>
        <w:t xml:space="preserve">2.1 Требования о страховании членами </w:t>
      </w:r>
      <w:r w:rsidR="00A975F2" w:rsidRPr="001B6205">
        <w:rPr>
          <w:rFonts w:ascii="Times New Roman" w:eastAsia="Times New Roman" w:hAnsi="Times New Roman" w:cs="Times New Roman"/>
          <w:b/>
          <w:sz w:val="24"/>
          <w:szCs w:val="24"/>
        </w:rPr>
        <w:t>Ассоциации</w:t>
      </w:r>
      <w:r w:rsidRPr="001B6205">
        <w:rPr>
          <w:rFonts w:ascii="Times New Roman" w:hAnsi="Times New Roman" w:cs="Times New Roman"/>
          <w:b/>
          <w:sz w:val="24"/>
          <w:szCs w:val="24"/>
        </w:rPr>
        <w:t xml:space="preserve">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9E3460" w:rsidRPr="001B6205" w:rsidRDefault="009E3460" w:rsidP="00812D0C">
      <w:pPr>
        <w:spacing w:after="0" w:line="360" w:lineRule="auto"/>
        <w:jc w:val="both"/>
        <w:rPr>
          <w:rFonts w:ascii="Times New Roman" w:hAnsi="Times New Roman" w:cs="Times New Roman"/>
          <w:color w:val="000000"/>
          <w:sz w:val="24"/>
          <w:szCs w:val="24"/>
        </w:rPr>
      </w:pPr>
      <w:r w:rsidRPr="001B6205">
        <w:rPr>
          <w:rFonts w:ascii="Times New Roman" w:hAnsi="Times New Roman" w:cs="Times New Roman"/>
          <w:color w:val="000000"/>
          <w:sz w:val="24"/>
          <w:szCs w:val="24"/>
        </w:rPr>
        <w:t xml:space="preserve">2.1.1 Члены </w:t>
      </w:r>
      <w:r w:rsidR="00A975F2"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обязаны страховать гражданскую ответственность за причинение вреда вследствие недостатков работ, которые оказывают влияние на безопасность объектов капитального строительства.  </w:t>
      </w:r>
    </w:p>
    <w:p w:rsidR="009E3460" w:rsidRPr="001B6205" w:rsidRDefault="009E3460" w:rsidP="00812D0C">
      <w:pPr>
        <w:autoSpaceDE w:val="0"/>
        <w:autoSpaceDN w:val="0"/>
        <w:adjustRightInd w:val="0"/>
        <w:spacing w:after="0" w:line="360" w:lineRule="auto"/>
        <w:jc w:val="both"/>
        <w:outlineLvl w:val="1"/>
        <w:rPr>
          <w:rFonts w:ascii="Times New Roman" w:hAnsi="Times New Roman" w:cs="Times New Roman"/>
          <w:color w:val="000000"/>
          <w:sz w:val="24"/>
          <w:szCs w:val="24"/>
        </w:rPr>
      </w:pPr>
      <w:r w:rsidRPr="001B6205">
        <w:rPr>
          <w:rFonts w:ascii="Times New Roman" w:hAnsi="Times New Roman" w:cs="Times New Roman"/>
          <w:color w:val="000000"/>
          <w:sz w:val="24"/>
          <w:szCs w:val="24"/>
        </w:rPr>
        <w:t>2.1.2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w:t>
      </w:r>
    </w:p>
    <w:p w:rsidR="009E3460" w:rsidRPr="001B6205" w:rsidRDefault="009E3460" w:rsidP="00812D0C">
      <w:pPr>
        <w:spacing w:after="0" w:line="360" w:lineRule="auto"/>
        <w:jc w:val="both"/>
        <w:rPr>
          <w:rFonts w:ascii="Times New Roman" w:hAnsi="Times New Roman" w:cs="Times New Roman"/>
          <w:color w:val="000000"/>
          <w:sz w:val="24"/>
          <w:szCs w:val="24"/>
        </w:rPr>
      </w:pPr>
      <w:r w:rsidRPr="001B6205">
        <w:rPr>
          <w:rFonts w:ascii="Times New Roman" w:hAnsi="Times New Roman" w:cs="Times New Roman"/>
          <w:color w:val="000000"/>
          <w:sz w:val="24"/>
          <w:szCs w:val="24"/>
        </w:rPr>
        <w:t xml:space="preserve">2.1.3 Член </w:t>
      </w:r>
      <w:r w:rsidR="00A975F2"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страхует гражданскую ответственность,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не менее  количества  видов работ указанных в свидетельстве о допуске выданному члену саморегулируемой организации. </w:t>
      </w:r>
    </w:p>
    <w:p w:rsidR="009E3460" w:rsidRPr="001B6205" w:rsidRDefault="009E3460" w:rsidP="00812D0C">
      <w:pPr>
        <w:spacing w:after="0" w:line="360" w:lineRule="auto"/>
        <w:jc w:val="both"/>
        <w:rPr>
          <w:rFonts w:ascii="Times New Roman" w:hAnsi="Times New Roman" w:cs="Times New Roman"/>
          <w:color w:val="000000"/>
          <w:sz w:val="24"/>
          <w:szCs w:val="24"/>
        </w:rPr>
      </w:pPr>
      <w:r w:rsidRPr="001B6205">
        <w:rPr>
          <w:rFonts w:ascii="Times New Roman" w:hAnsi="Times New Roman" w:cs="Times New Roman"/>
          <w:color w:val="000000"/>
          <w:sz w:val="24"/>
          <w:szCs w:val="24"/>
        </w:rPr>
        <w:t xml:space="preserve">2.1.4  </w:t>
      </w:r>
      <w:r w:rsidR="00051D1C" w:rsidRPr="001B6205">
        <w:rPr>
          <w:rFonts w:ascii="Times New Roman" w:hAnsi="Times New Roman" w:cs="Times New Roman"/>
          <w:color w:val="000000"/>
          <w:sz w:val="24"/>
          <w:szCs w:val="24"/>
        </w:rPr>
        <w:t xml:space="preserve">В соответствии с требованиями части 3 статьи 13 Федерального закона № 315 ФЗ «О саморегулируемых организациях»  застрахованная сумма по договору страхования членом  </w:t>
      </w:r>
      <w:r w:rsidR="00051D1C" w:rsidRPr="001B6205">
        <w:rPr>
          <w:rFonts w:ascii="Times New Roman" w:hAnsi="Times New Roman" w:cs="Times New Roman"/>
          <w:color w:val="000000"/>
          <w:sz w:val="24"/>
          <w:szCs w:val="24"/>
        </w:rPr>
        <w:lastRenderedPageBreak/>
        <w:t>Ассоциации  гражданской ответственности должна составлять не менее 30 000  (тридцати тысяч) рублей в год</w:t>
      </w:r>
      <w:r w:rsidRPr="001B6205">
        <w:rPr>
          <w:rFonts w:ascii="Times New Roman" w:hAnsi="Times New Roman" w:cs="Times New Roman"/>
          <w:color w:val="000000"/>
          <w:sz w:val="24"/>
          <w:szCs w:val="24"/>
        </w:rPr>
        <w:t xml:space="preserve">. </w:t>
      </w:r>
    </w:p>
    <w:p w:rsidR="009E3460" w:rsidRPr="001B6205" w:rsidRDefault="009E3460" w:rsidP="00812D0C">
      <w:pPr>
        <w:spacing w:after="0" w:line="360" w:lineRule="auto"/>
        <w:jc w:val="both"/>
        <w:rPr>
          <w:rFonts w:ascii="Times New Roman" w:hAnsi="Times New Roman" w:cs="Times New Roman"/>
          <w:color w:val="000000"/>
          <w:sz w:val="24"/>
          <w:szCs w:val="24"/>
        </w:rPr>
      </w:pPr>
      <w:r w:rsidRPr="001B6205">
        <w:rPr>
          <w:rFonts w:ascii="Times New Roman" w:hAnsi="Times New Roman" w:cs="Times New Roman"/>
          <w:color w:val="000000"/>
          <w:sz w:val="24"/>
          <w:szCs w:val="24"/>
        </w:rPr>
        <w:t xml:space="preserve">2.1.5 Член </w:t>
      </w:r>
      <w:r w:rsidR="00A975F2"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должен застраховать свою гражданскую ответственность,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течение трех дней с даты вступления в члены </w:t>
      </w:r>
      <w:r w:rsidR="00A975F2"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w:t>
      </w:r>
    </w:p>
    <w:p w:rsidR="009E3460" w:rsidRPr="001B6205" w:rsidRDefault="009E3460" w:rsidP="00812D0C">
      <w:pPr>
        <w:spacing w:after="0" w:line="360" w:lineRule="auto"/>
        <w:jc w:val="both"/>
        <w:rPr>
          <w:rFonts w:ascii="Times New Roman" w:hAnsi="Times New Roman" w:cs="Times New Roman"/>
          <w:color w:val="000000"/>
          <w:sz w:val="24"/>
          <w:szCs w:val="24"/>
        </w:rPr>
      </w:pPr>
      <w:r w:rsidRPr="001B6205">
        <w:rPr>
          <w:rFonts w:ascii="Times New Roman" w:hAnsi="Times New Roman" w:cs="Times New Roman"/>
          <w:color w:val="000000"/>
          <w:sz w:val="24"/>
          <w:szCs w:val="24"/>
        </w:rPr>
        <w:t xml:space="preserve">2.1.6 </w:t>
      </w:r>
      <w:r w:rsidR="00A975F2" w:rsidRPr="001B6205">
        <w:rPr>
          <w:rFonts w:ascii="Times New Roman" w:eastAsia="Times New Roman" w:hAnsi="Times New Roman" w:cs="Times New Roman"/>
          <w:sz w:val="24"/>
          <w:szCs w:val="24"/>
        </w:rPr>
        <w:t>Ассоциацией</w:t>
      </w:r>
      <w:r w:rsidRPr="001B6205">
        <w:rPr>
          <w:rFonts w:ascii="Times New Roman" w:hAnsi="Times New Roman" w:cs="Times New Roman"/>
          <w:color w:val="000000"/>
          <w:sz w:val="24"/>
          <w:szCs w:val="24"/>
        </w:rPr>
        <w:t xml:space="preserve"> может быть заключен договор коллективного страхования со страховой компанией. В этом случае </w:t>
      </w:r>
      <w:r w:rsidR="00A975F2" w:rsidRPr="001B6205">
        <w:rPr>
          <w:rFonts w:ascii="Times New Roman" w:eastAsia="Times New Roman" w:hAnsi="Times New Roman" w:cs="Times New Roman"/>
          <w:sz w:val="24"/>
          <w:szCs w:val="24"/>
        </w:rPr>
        <w:t>Ассоциация</w:t>
      </w:r>
      <w:r w:rsidRPr="001B6205">
        <w:rPr>
          <w:rFonts w:ascii="Times New Roman" w:hAnsi="Times New Roman" w:cs="Times New Roman"/>
          <w:color w:val="000000"/>
          <w:sz w:val="24"/>
          <w:szCs w:val="24"/>
        </w:rPr>
        <w:t xml:space="preserve"> выступает в качестве Страхователя.</w:t>
      </w:r>
      <w:r w:rsidR="00CF6087" w:rsidRPr="001B6205">
        <w:rPr>
          <w:rFonts w:ascii="Times New Roman" w:hAnsi="Times New Roman" w:cs="Times New Roman"/>
          <w:sz w:val="24"/>
          <w:szCs w:val="24"/>
        </w:rPr>
        <w:t xml:space="preserve"> </w:t>
      </w:r>
      <w:r w:rsidRPr="001B6205">
        <w:rPr>
          <w:rFonts w:ascii="Times New Roman" w:hAnsi="Times New Roman" w:cs="Times New Roman"/>
          <w:sz w:val="24"/>
          <w:szCs w:val="24"/>
        </w:rPr>
        <w:t xml:space="preserve">Действие договора коллективного страхования должно распространяться на страхование гражданской ответственности при выполнении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выполняемых юридическими лицами или индивидуальными предпринимателями (членами </w:t>
      </w:r>
      <w:r w:rsidR="00A975F2" w:rsidRPr="001B6205">
        <w:rPr>
          <w:rFonts w:ascii="Times New Roman" w:eastAsia="Times New Roman" w:hAnsi="Times New Roman" w:cs="Times New Roman"/>
          <w:sz w:val="24"/>
          <w:szCs w:val="24"/>
        </w:rPr>
        <w:t>Ассоциации</w:t>
      </w:r>
      <w:r w:rsidRPr="001B6205">
        <w:rPr>
          <w:rFonts w:ascii="Times New Roman" w:hAnsi="Times New Roman" w:cs="Times New Roman"/>
          <w:sz w:val="24"/>
          <w:szCs w:val="24"/>
        </w:rPr>
        <w:t xml:space="preserve">) на основании выданного </w:t>
      </w:r>
      <w:r w:rsidR="00A975F2" w:rsidRPr="001B6205">
        <w:rPr>
          <w:rFonts w:ascii="Times New Roman" w:eastAsia="Times New Roman" w:hAnsi="Times New Roman" w:cs="Times New Roman"/>
          <w:sz w:val="24"/>
          <w:szCs w:val="24"/>
        </w:rPr>
        <w:t>Ассоциацией</w:t>
      </w:r>
      <w:r w:rsidRPr="001B6205">
        <w:rPr>
          <w:rFonts w:ascii="Times New Roman" w:hAnsi="Times New Roman" w:cs="Times New Roman"/>
          <w:sz w:val="24"/>
          <w:szCs w:val="24"/>
        </w:rPr>
        <w:t xml:space="preserve"> свидетельства о допуске к таким видам работ. </w:t>
      </w:r>
      <w:r w:rsidR="00C025AF" w:rsidRPr="001B6205">
        <w:rPr>
          <w:rFonts w:ascii="Times New Roman" w:hAnsi="Times New Roman" w:cs="Times New Roman"/>
          <w:sz w:val="24"/>
          <w:szCs w:val="24"/>
        </w:rPr>
        <w:t>Застрахованная</w:t>
      </w:r>
      <w:r w:rsidRPr="001B6205">
        <w:rPr>
          <w:rFonts w:ascii="Times New Roman" w:hAnsi="Times New Roman" w:cs="Times New Roman"/>
          <w:sz w:val="24"/>
          <w:szCs w:val="24"/>
        </w:rPr>
        <w:t xml:space="preserve"> сумма на каждого члена партнерства имеющего свидетельство о допуске к определенным видам работ влияющим на безопасность объектов капитального строительства выданное </w:t>
      </w:r>
      <w:r w:rsidR="00B401FF" w:rsidRPr="001B6205">
        <w:rPr>
          <w:rFonts w:ascii="Times New Roman" w:eastAsia="Times New Roman" w:hAnsi="Times New Roman" w:cs="Times New Roman"/>
          <w:sz w:val="24"/>
          <w:szCs w:val="24"/>
        </w:rPr>
        <w:t>Ассоциацией</w:t>
      </w:r>
      <w:r w:rsidRPr="001B6205">
        <w:rPr>
          <w:rFonts w:ascii="Times New Roman" w:hAnsi="Times New Roman" w:cs="Times New Roman"/>
          <w:sz w:val="24"/>
          <w:szCs w:val="24"/>
        </w:rPr>
        <w:t xml:space="preserve"> должна быть не  менее минимальной суммы установленной настоящими Правилами саморегулирования и законодательством РФ. </w:t>
      </w:r>
      <w:r w:rsidR="00B401FF" w:rsidRPr="001B6205">
        <w:rPr>
          <w:rFonts w:ascii="Times New Roman" w:eastAsia="Times New Roman" w:hAnsi="Times New Roman" w:cs="Times New Roman"/>
          <w:sz w:val="24"/>
          <w:szCs w:val="24"/>
        </w:rPr>
        <w:t>Ассоциация</w:t>
      </w:r>
      <w:r w:rsidRPr="001B6205">
        <w:rPr>
          <w:rFonts w:ascii="Times New Roman" w:hAnsi="Times New Roman" w:cs="Times New Roman"/>
          <w:sz w:val="24"/>
          <w:szCs w:val="24"/>
        </w:rPr>
        <w:t xml:space="preserve"> вправе устанавливать дополнительные членские взносы для своих членов связанные с  расходами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sz w:val="24"/>
          <w:szCs w:val="24"/>
        </w:rPr>
        <w:t xml:space="preserve"> при поддержании договорных взаимоотношений со страховой компанией. </w:t>
      </w:r>
    </w:p>
    <w:p w:rsidR="009E3460" w:rsidRPr="001B6205" w:rsidRDefault="00B401FF" w:rsidP="00812D0C">
      <w:pPr>
        <w:spacing w:after="0" w:line="360" w:lineRule="auto"/>
        <w:ind w:firstLine="708"/>
        <w:jc w:val="both"/>
        <w:rPr>
          <w:rFonts w:ascii="Times New Roman" w:hAnsi="Times New Roman" w:cs="Times New Roman"/>
          <w:color w:val="000000"/>
          <w:sz w:val="24"/>
          <w:szCs w:val="24"/>
        </w:rPr>
      </w:pPr>
      <w:r w:rsidRPr="001B6205">
        <w:rPr>
          <w:rFonts w:ascii="Times New Roman" w:hAnsi="Times New Roman" w:cs="Times New Roman"/>
          <w:color w:val="000000"/>
          <w:sz w:val="24"/>
          <w:szCs w:val="24"/>
        </w:rPr>
        <w:t xml:space="preserve">Член </w:t>
      </w:r>
      <w:r w:rsidRPr="001B6205">
        <w:rPr>
          <w:rFonts w:ascii="Times New Roman" w:eastAsia="Times New Roman" w:hAnsi="Times New Roman" w:cs="Times New Roman"/>
          <w:sz w:val="24"/>
          <w:szCs w:val="24"/>
        </w:rPr>
        <w:t>Ассоциации</w:t>
      </w:r>
      <w:r w:rsidR="009E3460" w:rsidRPr="001B6205">
        <w:rPr>
          <w:rFonts w:ascii="Times New Roman" w:hAnsi="Times New Roman" w:cs="Times New Roman"/>
          <w:color w:val="000000"/>
          <w:sz w:val="24"/>
          <w:szCs w:val="24"/>
        </w:rPr>
        <w:t xml:space="preserve"> вправе сам выбирать способ страхования гражданской ответственности за причинение вреда вследствие недостатков работ, которые оказывают влияние на безопасность объек</w:t>
      </w:r>
      <w:r w:rsidR="00CF6087" w:rsidRPr="001B6205">
        <w:rPr>
          <w:rFonts w:ascii="Times New Roman" w:hAnsi="Times New Roman" w:cs="Times New Roman"/>
          <w:color w:val="000000"/>
          <w:sz w:val="24"/>
          <w:szCs w:val="24"/>
        </w:rPr>
        <w:t xml:space="preserve">тов капитального строительства </w:t>
      </w:r>
      <w:r w:rsidR="009E3460" w:rsidRPr="001B6205">
        <w:rPr>
          <w:rFonts w:ascii="Times New Roman" w:hAnsi="Times New Roman" w:cs="Times New Roman"/>
          <w:color w:val="000000"/>
          <w:sz w:val="24"/>
          <w:szCs w:val="24"/>
        </w:rPr>
        <w:t xml:space="preserve">(по договору коллективного страхования заключенному </w:t>
      </w:r>
      <w:r w:rsidRPr="001B6205">
        <w:rPr>
          <w:rFonts w:ascii="Times New Roman" w:eastAsia="Times New Roman" w:hAnsi="Times New Roman" w:cs="Times New Roman"/>
          <w:sz w:val="24"/>
          <w:szCs w:val="24"/>
        </w:rPr>
        <w:t>Ассоциацией</w:t>
      </w:r>
      <w:r w:rsidR="009E3460" w:rsidRPr="001B6205">
        <w:rPr>
          <w:rFonts w:ascii="Times New Roman" w:hAnsi="Times New Roman" w:cs="Times New Roman"/>
          <w:color w:val="000000"/>
          <w:sz w:val="24"/>
          <w:szCs w:val="24"/>
        </w:rPr>
        <w:t xml:space="preserve"> со страховой компанией или  по индивидуальному договору страхования заключенному членом </w:t>
      </w:r>
      <w:r w:rsidRPr="001B6205">
        <w:rPr>
          <w:rFonts w:ascii="Times New Roman" w:eastAsia="Times New Roman" w:hAnsi="Times New Roman" w:cs="Times New Roman"/>
          <w:sz w:val="24"/>
          <w:szCs w:val="24"/>
        </w:rPr>
        <w:t>Ассоциации</w:t>
      </w:r>
      <w:r w:rsidR="009E3460" w:rsidRPr="001B6205">
        <w:rPr>
          <w:rFonts w:ascii="Times New Roman" w:hAnsi="Times New Roman" w:cs="Times New Roman"/>
          <w:color w:val="000000"/>
          <w:sz w:val="24"/>
          <w:szCs w:val="24"/>
        </w:rPr>
        <w:t xml:space="preserve"> со страховой компанией)</w:t>
      </w:r>
      <w:r w:rsidR="00CF6087" w:rsidRPr="001B6205">
        <w:rPr>
          <w:rFonts w:ascii="Times New Roman" w:hAnsi="Times New Roman" w:cs="Times New Roman"/>
          <w:color w:val="000000"/>
          <w:sz w:val="24"/>
          <w:szCs w:val="24"/>
        </w:rPr>
        <w:t>.</w:t>
      </w:r>
    </w:p>
    <w:p w:rsidR="009E3460" w:rsidRPr="001B6205" w:rsidRDefault="009E3460" w:rsidP="00812D0C">
      <w:pPr>
        <w:spacing w:after="0" w:line="360" w:lineRule="auto"/>
        <w:jc w:val="both"/>
        <w:rPr>
          <w:rFonts w:ascii="Times New Roman" w:hAnsi="Times New Roman" w:cs="Times New Roman"/>
          <w:color w:val="000000"/>
          <w:sz w:val="24"/>
          <w:szCs w:val="24"/>
        </w:rPr>
      </w:pPr>
      <w:r w:rsidRPr="001B6205">
        <w:rPr>
          <w:rFonts w:ascii="Times New Roman" w:hAnsi="Times New Roman" w:cs="Times New Roman"/>
          <w:color w:val="000000"/>
          <w:sz w:val="24"/>
          <w:szCs w:val="24"/>
        </w:rPr>
        <w:t xml:space="preserve">2.1.7 </w:t>
      </w:r>
      <w:r w:rsidR="00B401FF" w:rsidRPr="001B6205">
        <w:rPr>
          <w:rFonts w:ascii="Times New Roman" w:eastAsia="Times New Roman" w:hAnsi="Times New Roman" w:cs="Times New Roman"/>
          <w:sz w:val="24"/>
          <w:szCs w:val="24"/>
        </w:rPr>
        <w:t>Ассоциация</w:t>
      </w:r>
      <w:r w:rsidRPr="001B6205">
        <w:rPr>
          <w:rFonts w:ascii="Times New Roman" w:hAnsi="Times New Roman" w:cs="Times New Roman"/>
          <w:color w:val="000000"/>
          <w:sz w:val="24"/>
          <w:szCs w:val="24"/>
        </w:rPr>
        <w:t xml:space="preserve"> устанавливает следующие Требовани</w:t>
      </w:r>
      <w:r w:rsidR="00CF6087" w:rsidRPr="001B6205">
        <w:rPr>
          <w:rFonts w:ascii="Times New Roman" w:hAnsi="Times New Roman" w:cs="Times New Roman"/>
          <w:color w:val="000000"/>
          <w:sz w:val="24"/>
          <w:szCs w:val="24"/>
        </w:rPr>
        <w:t>я</w:t>
      </w:r>
      <w:r w:rsidRPr="001B6205">
        <w:rPr>
          <w:rFonts w:ascii="Times New Roman" w:hAnsi="Times New Roman" w:cs="Times New Roman"/>
          <w:color w:val="000000"/>
          <w:sz w:val="24"/>
          <w:szCs w:val="24"/>
        </w:rPr>
        <w:t xml:space="preserve"> к членам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согласно ст. 55.4 и  ст. 55.16  Градостроительного Кодекса РФ:</w:t>
      </w:r>
    </w:p>
    <w:p w:rsidR="009E3460" w:rsidRPr="001B6205" w:rsidRDefault="009E3460" w:rsidP="00812D0C">
      <w:pPr>
        <w:spacing w:after="0" w:line="360" w:lineRule="auto"/>
        <w:jc w:val="both"/>
        <w:rPr>
          <w:rFonts w:ascii="Times New Roman" w:hAnsi="Times New Roman" w:cs="Times New Roman"/>
          <w:color w:val="000000"/>
          <w:sz w:val="24"/>
          <w:szCs w:val="24"/>
        </w:rPr>
      </w:pPr>
      <w:r w:rsidRPr="001B6205">
        <w:rPr>
          <w:rFonts w:ascii="Times New Roman" w:hAnsi="Times New Roman" w:cs="Times New Roman"/>
          <w:color w:val="000000"/>
          <w:sz w:val="24"/>
          <w:szCs w:val="24"/>
        </w:rPr>
        <w:t xml:space="preserve">2.1.8 Член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должен самостоятельно представить доказательства,  соответствия его требованиям ст. 55.4 и  ст. 55.16  Градостроительного Кодекса РФ в части страхования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9E3460" w:rsidRPr="001B6205" w:rsidRDefault="009E3460" w:rsidP="00812D0C">
      <w:pPr>
        <w:spacing w:after="0" w:line="360" w:lineRule="auto"/>
        <w:jc w:val="both"/>
        <w:rPr>
          <w:rFonts w:ascii="Times New Roman" w:hAnsi="Times New Roman" w:cs="Times New Roman"/>
          <w:color w:val="000000"/>
          <w:sz w:val="24"/>
          <w:szCs w:val="24"/>
        </w:rPr>
      </w:pPr>
      <w:r w:rsidRPr="001B6205">
        <w:rPr>
          <w:rFonts w:ascii="Times New Roman" w:hAnsi="Times New Roman" w:cs="Times New Roman"/>
          <w:color w:val="000000"/>
          <w:sz w:val="24"/>
          <w:szCs w:val="24"/>
        </w:rPr>
        <w:t xml:space="preserve">2.1.9 Доказательствами являются договор страхования членом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(для членов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застраховавших гражданскую ответственность по индивидуальному </w:t>
      </w:r>
      <w:r w:rsidRPr="001B6205">
        <w:rPr>
          <w:rFonts w:ascii="Times New Roman" w:hAnsi="Times New Roman" w:cs="Times New Roman"/>
          <w:color w:val="000000"/>
          <w:sz w:val="24"/>
          <w:szCs w:val="24"/>
        </w:rPr>
        <w:lastRenderedPageBreak/>
        <w:t xml:space="preserve">договору страхования) и  полис страхования, из которого очевидно, что член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застраховал свою гражданскую ответственность (для всех членов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w:t>
      </w:r>
    </w:p>
    <w:p w:rsidR="009E3460" w:rsidRPr="001B6205" w:rsidRDefault="009E3460" w:rsidP="00812D0C">
      <w:pPr>
        <w:spacing w:after="0" w:line="360" w:lineRule="auto"/>
        <w:jc w:val="both"/>
        <w:rPr>
          <w:rFonts w:ascii="Times New Roman" w:hAnsi="Times New Roman" w:cs="Times New Roman"/>
          <w:color w:val="000000"/>
          <w:sz w:val="24"/>
          <w:szCs w:val="24"/>
        </w:rPr>
      </w:pPr>
      <w:r w:rsidRPr="001B6205">
        <w:rPr>
          <w:rFonts w:ascii="Times New Roman" w:hAnsi="Times New Roman" w:cs="Times New Roman"/>
          <w:color w:val="000000"/>
          <w:sz w:val="24"/>
          <w:szCs w:val="24"/>
        </w:rPr>
        <w:t xml:space="preserve">2.1.10 Самостоятельное представление членом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доказательств о соответствии его требованиям ст. 55.4 и  ст. 55.16  Градостроительного Кодекса РФ является обязанностью члена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что не требует  дополнительного уведомления члена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со стороны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w:t>
      </w:r>
    </w:p>
    <w:p w:rsidR="009E3460" w:rsidRPr="001B6205" w:rsidRDefault="009E3460" w:rsidP="00812D0C">
      <w:pPr>
        <w:spacing w:after="0" w:line="360" w:lineRule="auto"/>
        <w:jc w:val="both"/>
        <w:rPr>
          <w:rFonts w:ascii="Times New Roman" w:hAnsi="Times New Roman" w:cs="Times New Roman"/>
          <w:color w:val="000000"/>
          <w:sz w:val="24"/>
          <w:szCs w:val="24"/>
        </w:rPr>
      </w:pPr>
      <w:r w:rsidRPr="001B6205">
        <w:rPr>
          <w:rFonts w:ascii="Times New Roman" w:hAnsi="Times New Roman" w:cs="Times New Roman"/>
          <w:color w:val="000000"/>
          <w:sz w:val="24"/>
          <w:szCs w:val="24"/>
        </w:rPr>
        <w:t xml:space="preserve">2.1.11 Согласно ст. 55.4 и  ст. 55.16  Градостроительного Кодекса РФ член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обязан внести взнос в компенсационный фонд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в соответствии с требованиями, установленными </w:t>
      </w:r>
      <w:r w:rsidR="00B401FF" w:rsidRPr="001B6205">
        <w:rPr>
          <w:rFonts w:ascii="Times New Roman" w:eastAsia="Times New Roman" w:hAnsi="Times New Roman" w:cs="Times New Roman"/>
          <w:sz w:val="24"/>
          <w:szCs w:val="24"/>
        </w:rPr>
        <w:t>Ассоциацией</w:t>
      </w:r>
      <w:r w:rsidRPr="001B6205">
        <w:rPr>
          <w:rFonts w:ascii="Times New Roman" w:hAnsi="Times New Roman" w:cs="Times New Roman"/>
          <w:color w:val="000000"/>
          <w:sz w:val="24"/>
          <w:szCs w:val="24"/>
        </w:rPr>
        <w:t xml:space="preserve">. Компенсационный фонд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должен быть сформирован в размере не менее, чем это установлено в ст. 55.4 и 55.1</w:t>
      </w:r>
      <w:r w:rsidR="0047502A" w:rsidRPr="001B6205">
        <w:rPr>
          <w:rFonts w:ascii="Times New Roman" w:hAnsi="Times New Roman" w:cs="Times New Roman"/>
          <w:color w:val="000000"/>
          <w:sz w:val="24"/>
          <w:szCs w:val="24"/>
        </w:rPr>
        <w:t>6 Градостроительного кодекса РФ, а</w:t>
      </w:r>
      <w:r w:rsidRPr="001B6205">
        <w:rPr>
          <w:rFonts w:ascii="Times New Roman" w:hAnsi="Times New Roman" w:cs="Times New Roman"/>
          <w:color w:val="000000"/>
          <w:sz w:val="24"/>
          <w:szCs w:val="24"/>
        </w:rPr>
        <w:t xml:space="preserve"> при наличии требования к страхованию членами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гражданской ответственности согласно таблице в которой указан минимальный размер взноса в Компенсационный фонд в зависимости от планируемой суммы по одному договору на организацию строительства, реконструкции и капитального ремонта объектов капитально</w:t>
      </w:r>
      <w:r w:rsidR="00812D0C" w:rsidRPr="001B6205">
        <w:rPr>
          <w:rFonts w:ascii="Times New Roman" w:hAnsi="Times New Roman" w:cs="Times New Roman"/>
          <w:color w:val="000000"/>
          <w:sz w:val="24"/>
          <w:szCs w:val="24"/>
        </w:rPr>
        <w:t>го</w:t>
      </w:r>
      <w:r w:rsidRPr="001B6205">
        <w:rPr>
          <w:rFonts w:ascii="Times New Roman" w:hAnsi="Times New Roman" w:cs="Times New Roman"/>
          <w:color w:val="000000"/>
          <w:sz w:val="24"/>
          <w:szCs w:val="24"/>
        </w:rPr>
        <w:t xml:space="preserve"> строительства:</w:t>
      </w:r>
    </w:p>
    <w:tbl>
      <w:tblPr>
        <w:tblW w:w="8647" w:type="dxa"/>
        <w:tblInd w:w="108" w:type="dxa"/>
        <w:tblLayout w:type="fixed"/>
        <w:tblLook w:val="04A0"/>
      </w:tblPr>
      <w:tblGrid>
        <w:gridCol w:w="2410"/>
        <w:gridCol w:w="3699"/>
        <w:gridCol w:w="2538"/>
      </w:tblGrid>
      <w:tr w:rsidR="00051D1C" w:rsidRPr="001B6205" w:rsidTr="001B6205">
        <w:trPr>
          <w:trHeight w:val="3534"/>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Взнос в Компенсационный фонд</w:t>
            </w:r>
            <w:r w:rsidRPr="001B6205">
              <w:rPr>
                <w:rFonts w:ascii="Times New Roman" w:hAnsi="Times New Roman" w:cs="Times New Roman"/>
                <w:color w:val="000000"/>
                <w:sz w:val="24"/>
                <w:szCs w:val="24"/>
              </w:rPr>
              <w:br/>
              <w:t xml:space="preserve"> согласно ст. 55.16 Градостроительного Кодекс РФ</w:t>
            </w:r>
          </w:p>
        </w:tc>
        <w:tc>
          <w:tcPr>
            <w:tcW w:w="3699" w:type="dxa"/>
            <w:tcBorders>
              <w:top w:val="single" w:sz="4" w:space="0" w:color="auto"/>
              <w:left w:val="nil"/>
              <w:bottom w:val="single" w:sz="4" w:space="0" w:color="auto"/>
              <w:right w:val="single" w:sz="4" w:space="0" w:color="auto"/>
            </w:tcBorders>
            <w:shd w:val="clear" w:color="auto" w:fill="auto"/>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или при установлении такой организацией</w:t>
            </w:r>
            <w:r w:rsidRPr="001B6205">
              <w:rPr>
                <w:rFonts w:ascii="Times New Roman" w:hAnsi="Times New Roman" w:cs="Times New Roman"/>
                <w:color w:val="000000"/>
                <w:sz w:val="24"/>
                <w:szCs w:val="24"/>
              </w:rPr>
              <w:br/>
              <w:t>требования к страхованию ее членами гражданской</w:t>
            </w:r>
            <w:r w:rsidRPr="001B6205">
              <w:rPr>
                <w:rFonts w:ascii="Times New Roman" w:hAnsi="Times New Roman" w:cs="Times New Roman"/>
                <w:color w:val="000000"/>
                <w:sz w:val="24"/>
                <w:szCs w:val="24"/>
              </w:rPr>
              <w:br/>
              <w:t xml:space="preserve"> ответственности, которая может наступить в случае</w:t>
            </w:r>
            <w:r w:rsidRPr="001B6205">
              <w:rPr>
                <w:rFonts w:ascii="Times New Roman" w:hAnsi="Times New Roman" w:cs="Times New Roman"/>
                <w:color w:val="000000"/>
                <w:sz w:val="24"/>
                <w:szCs w:val="24"/>
              </w:rPr>
              <w:br/>
              <w:t xml:space="preserve"> причинения вреда вследствие недостатков работ, </w:t>
            </w:r>
            <w:r w:rsidRPr="001B6205">
              <w:rPr>
                <w:rFonts w:ascii="Times New Roman" w:hAnsi="Times New Roman" w:cs="Times New Roman"/>
                <w:color w:val="000000"/>
                <w:sz w:val="24"/>
                <w:szCs w:val="24"/>
              </w:rPr>
              <w:br/>
              <w:t>которые оказывают влияние на безопасность</w:t>
            </w:r>
            <w:r w:rsidRPr="001B6205">
              <w:rPr>
                <w:rFonts w:ascii="Times New Roman" w:hAnsi="Times New Roman" w:cs="Times New Roman"/>
                <w:color w:val="000000"/>
                <w:sz w:val="24"/>
                <w:szCs w:val="24"/>
              </w:rPr>
              <w:br/>
              <w:t>объектов капитального строительства</w:t>
            </w:r>
          </w:p>
        </w:tc>
        <w:tc>
          <w:tcPr>
            <w:tcW w:w="2538" w:type="dxa"/>
            <w:tcBorders>
              <w:top w:val="single" w:sz="4" w:space="0" w:color="auto"/>
              <w:left w:val="nil"/>
              <w:bottom w:val="single" w:sz="4" w:space="0" w:color="auto"/>
              <w:right w:val="single" w:sz="4" w:space="0" w:color="auto"/>
            </w:tcBorders>
            <w:shd w:val="clear" w:color="auto" w:fill="auto"/>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если член саморегулируемой</w:t>
            </w:r>
            <w:r w:rsidRPr="001B6205">
              <w:rPr>
                <w:rFonts w:ascii="Times New Roman" w:hAnsi="Times New Roman" w:cs="Times New Roman"/>
                <w:color w:val="000000"/>
                <w:sz w:val="24"/>
                <w:szCs w:val="24"/>
              </w:rPr>
              <w:br/>
              <w:t>организации планирует</w:t>
            </w:r>
            <w:r w:rsidRPr="001B6205">
              <w:rPr>
                <w:rFonts w:ascii="Times New Roman" w:hAnsi="Times New Roman" w:cs="Times New Roman"/>
                <w:color w:val="000000"/>
                <w:sz w:val="24"/>
                <w:szCs w:val="24"/>
              </w:rPr>
              <w:br/>
              <w:t>осуществлять организацию работ</w:t>
            </w:r>
            <w:r w:rsidRPr="001B6205">
              <w:rPr>
                <w:rFonts w:ascii="Times New Roman" w:hAnsi="Times New Roman" w:cs="Times New Roman"/>
                <w:color w:val="000000"/>
                <w:sz w:val="24"/>
                <w:szCs w:val="24"/>
              </w:rPr>
              <w:br/>
              <w:t>по строительству, стоимость которого</w:t>
            </w:r>
            <w:r w:rsidRPr="001B6205">
              <w:rPr>
                <w:rFonts w:ascii="Times New Roman" w:hAnsi="Times New Roman" w:cs="Times New Roman"/>
                <w:color w:val="000000"/>
                <w:sz w:val="24"/>
                <w:szCs w:val="24"/>
              </w:rPr>
              <w:br/>
              <w:t>по одному договору составляет</w:t>
            </w:r>
          </w:p>
        </w:tc>
      </w:tr>
      <w:tr w:rsidR="00051D1C" w:rsidRPr="001B6205" w:rsidTr="001B6205">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lang w:val="en-US"/>
              </w:rPr>
              <w:t>10</w:t>
            </w:r>
            <w:r w:rsidRPr="001B6205">
              <w:rPr>
                <w:rFonts w:ascii="Times New Roman" w:hAnsi="Times New Roman" w:cs="Times New Roman"/>
                <w:color w:val="000000"/>
                <w:sz w:val="24"/>
                <w:szCs w:val="24"/>
              </w:rPr>
              <w:t>00 000 руб.</w:t>
            </w:r>
          </w:p>
        </w:tc>
        <w:tc>
          <w:tcPr>
            <w:tcW w:w="3699" w:type="dxa"/>
            <w:tcBorders>
              <w:top w:val="nil"/>
              <w:left w:val="nil"/>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300 000 руб.</w:t>
            </w:r>
          </w:p>
        </w:tc>
        <w:tc>
          <w:tcPr>
            <w:tcW w:w="2538" w:type="dxa"/>
            <w:tcBorders>
              <w:top w:val="nil"/>
              <w:left w:val="nil"/>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до 10 000 000 руб.</w:t>
            </w:r>
          </w:p>
        </w:tc>
      </w:tr>
      <w:tr w:rsidR="00051D1C" w:rsidRPr="001B6205" w:rsidTr="001B6205">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1500 000 руб.</w:t>
            </w:r>
          </w:p>
        </w:tc>
        <w:tc>
          <w:tcPr>
            <w:tcW w:w="3699" w:type="dxa"/>
            <w:tcBorders>
              <w:top w:val="nil"/>
              <w:left w:val="nil"/>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500 000 руб.</w:t>
            </w:r>
          </w:p>
        </w:tc>
        <w:tc>
          <w:tcPr>
            <w:tcW w:w="2538" w:type="dxa"/>
            <w:tcBorders>
              <w:top w:val="nil"/>
              <w:left w:val="nil"/>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до 60 000 000 руб.</w:t>
            </w:r>
          </w:p>
        </w:tc>
      </w:tr>
      <w:tr w:rsidR="00051D1C" w:rsidRPr="001B6205" w:rsidTr="001B6205">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3000 000 руб.</w:t>
            </w:r>
          </w:p>
        </w:tc>
        <w:tc>
          <w:tcPr>
            <w:tcW w:w="3699" w:type="dxa"/>
            <w:tcBorders>
              <w:top w:val="nil"/>
              <w:left w:val="nil"/>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1000 000 руб.</w:t>
            </w:r>
          </w:p>
        </w:tc>
        <w:tc>
          <w:tcPr>
            <w:tcW w:w="2538" w:type="dxa"/>
            <w:tcBorders>
              <w:top w:val="nil"/>
              <w:left w:val="nil"/>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до 500 000 000 руб.</w:t>
            </w:r>
          </w:p>
        </w:tc>
      </w:tr>
      <w:tr w:rsidR="00051D1C" w:rsidRPr="001B6205" w:rsidTr="001B6205">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6 000 000 руб.</w:t>
            </w:r>
          </w:p>
        </w:tc>
        <w:tc>
          <w:tcPr>
            <w:tcW w:w="3699" w:type="dxa"/>
            <w:tcBorders>
              <w:top w:val="nil"/>
              <w:left w:val="nil"/>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2 000 000 руб.</w:t>
            </w:r>
          </w:p>
        </w:tc>
        <w:tc>
          <w:tcPr>
            <w:tcW w:w="2538" w:type="dxa"/>
            <w:tcBorders>
              <w:top w:val="nil"/>
              <w:left w:val="nil"/>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до 3000 000 000 руб.</w:t>
            </w:r>
          </w:p>
        </w:tc>
      </w:tr>
      <w:tr w:rsidR="00051D1C" w:rsidRPr="001B6205" w:rsidTr="001B6205">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9 000 000 руб.</w:t>
            </w:r>
          </w:p>
        </w:tc>
        <w:tc>
          <w:tcPr>
            <w:tcW w:w="3699" w:type="dxa"/>
            <w:tcBorders>
              <w:top w:val="nil"/>
              <w:left w:val="nil"/>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3 000 000 руб.</w:t>
            </w:r>
          </w:p>
        </w:tc>
        <w:tc>
          <w:tcPr>
            <w:tcW w:w="2538" w:type="dxa"/>
            <w:tcBorders>
              <w:top w:val="nil"/>
              <w:left w:val="nil"/>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 xml:space="preserve">До 10 000 000 000 руб. </w:t>
            </w:r>
          </w:p>
        </w:tc>
      </w:tr>
      <w:tr w:rsidR="00051D1C" w:rsidRPr="001B6205" w:rsidTr="001B6205">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30 000 000 руб.</w:t>
            </w:r>
          </w:p>
        </w:tc>
        <w:tc>
          <w:tcPr>
            <w:tcW w:w="3699" w:type="dxa"/>
            <w:tcBorders>
              <w:top w:val="single" w:sz="4" w:space="0" w:color="auto"/>
              <w:left w:val="nil"/>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10 000 000 руб.</w:t>
            </w:r>
          </w:p>
        </w:tc>
        <w:tc>
          <w:tcPr>
            <w:tcW w:w="2538" w:type="dxa"/>
            <w:tcBorders>
              <w:top w:val="single" w:sz="4" w:space="0" w:color="auto"/>
              <w:left w:val="nil"/>
              <w:bottom w:val="single" w:sz="4" w:space="0" w:color="auto"/>
              <w:right w:val="single" w:sz="4" w:space="0" w:color="auto"/>
            </w:tcBorders>
            <w:shd w:val="clear" w:color="auto" w:fill="auto"/>
            <w:noWrap/>
            <w:vAlign w:val="center"/>
            <w:hideMark/>
          </w:tcPr>
          <w:p w:rsidR="00051D1C" w:rsidRPr="001B6205" w:rsidRDefault="00051D1C" w:rsidP="00812D0C">
            <w:pPr>
              <w:spacing w:after="0" w:line="360" w:lineRule="auto"/>
              <w:rPr>
                <w:rFonts w:ascii="Times New Roman" w:hAnsi="Times New Roman" w:cs="Times New Roman"/>
                <w:color w:val="000000"/>
                <w:sz w:val="24"/>
                <w:szCs w:val="24"/>
              </w:rPr>
            </w:pPr>
            <w:r w:rsidRPr="001B6205">
              <w:rPr>
                <w:rFonts w:ascii="Times New Roman" w:hAnsi="Times New Roman" w:cs="Times New Roman"/>
                <w:color w:val="000000"/>
                <w:sz w:val="24"/>
                <w:szCs w:val="24"/>
              </w:rPr>
              <w:t>10 000 000 000 руб. и более</w:t>
            </w:r>
          </w:p>
        </w:tc>
      </w:tr>
    </w:tbl>
    <w:p w:rsidR="009E3460" w:rsidRPr="001B6205" w:rsidRDefault="009E3460" w:rsidP="00812D0C">
      <w:pPr>
        <w:spacing w:after="0" w:line="360" w:lineRule="auto"/>
        <w:jc w:val="both"/>
        <w:rPr>
          <w:rFonts w:ascii="Times New Roman" w:hAnsi="Times New Roman" w:cs="Times New Roman"/>
          <w:color w:val="000000"/>
          <w:sz w:val="24"/>
          <w:szCs w:val="24"/>
        </w:rPr>
      </w:pPr>
    </w:p>
    <w:p w:rsidR="009E3460" w:rsidRPr="001B6205" w:rsidRDefault="009E3460" w:rsidP="00812D0C">
      <w:pPr>
        <w:spacing w:after="0" w:line="360" w:lineRule="auto"/>
        <w:jc w:val="both"/>
        <w:rPr>
          <w:rFonts w:ascii="Times New Roman" w:hAnsi="Times New Roman" w:cs="Times New Roman"/>
          <w:color w:val="000000"/>
          <w:sz w:val="24"/>
          <w:szCs w:val="24"/>
        </w:rPr>
      </w:pPr>
      <w:r w:rsidRPr="001B6205">
        <w:rPr>
          <w:rFonts w:ascii="Times New Roman" w:hAnsi="Times New Roman" w:cs="Times New Roman"/>
          <w:color w:val="000000"/>
          <w:sz w:val="24"/>
          <w:szCs w:val="24"/>
        </w:rPr>
        <w:t xml:space="preserve">2.1.12 При этом член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должен всегда иметь действующий договор страхования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либо внести соответствующий взнос в компенсационный фонд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w:t>
      </w:r>
    </w:p>
    <w:p w:rsidR="009E3460" w:rsidRPr="001B6205" w:rsidRDefault="009E3460" w:rsidP="00812D0C">
      <w:pPr>
        <w:spacing w:after="0" w:line="360" w:lineRule="auto"/>
        <w:jc w:val="both"/>
        <w:rPr>
          <w:rFonts w:ascii="Times New Roman" w:hAnsi="Times New Roman" w:cs="Times New Roman"/>
          <w:color w:val="000000"/>
          <w:sz w:val="24"/>
          <w:szCs w:val="24"/>
        </w:rPr>
      </w:pPr>
      <w:r w:rsidRPr="001B6205">
        <w:rPr>
          <w:rFonts w:ascii="Times New Roman" w:hAnsi="Times New Roman" w:cs="Times New Roman"/>
          <w:color w:val="000000"/>
          <w:sz w:val="24"/>
          <w:szCs w:val="24"/>
        </w:rPr>
        <w:t xml:space="preserve">2.1.13 Доказательства соответствия требованиям действующего законодательства в части соблюдения ст. 55.4 и 55.16 Градостроительного кодекса РФ являются заверенные копии полиса страхования и договора страхования гражданской ответственности (для членов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застраховавших гражданскую ответственность по индивидуальному договору страхования) платежное поручение на сумму взноса в компенсационный фонд, предусмотренного законодательством в случае отсутствия договора страхования гражданской ответственности </w:t>
      </w:r>
      <w:r w:rsidR="00051D1C" w:rsidRPr="001B6205">
        <w:rPr>
          <w:rFonts w:ascii="Times New Roman" w:hAnsi="Times New Roman" w:cs="Times New Roman"/>
          <w:color w:val="000000"/>
          <w:sz w:val="24"/>
          <w:szCs w:val="24"/>
        </w:rPr>
        <w:t>согласно таблице в первом столбце.</w:t>
      </w:r>
    </w:p>
    <w:p w:rsidR="009E3460" w:rsidRPr="001B6205" w:rsidRDefault="009E3460" w:rsidP="00812D0C">
      <w:pPr>
        <w:spacing w:after="0" w:line="360" w:lineRule="auto"/>
        <w:jc w:val="both"/>
        <w:rPr>
          <w:rFonts w:ascii="Times New Roman" w:hAnsi="Times New Roman" w:cs="Times New Roman"/>
          <w:color w:val="000000"/>
          <w:sz w:val="24"/>
          <w:szCs w:val="24"/>
        </w:rPr>
      </w:pPr>
      <w:r w:rsidRPr="001B6205">
        <w:rPr>
          <w:rFonts w:ascii="Times New Roman" w:hAnsi="Times New Roman" w:cs="Times New Roman"/>
          <w:color w:val="000000"/>
          <w:sz w:val="24"/>
          <w:szCs w:val="24"/>
        </w:rPr>
        <w:t xml:space="preserve">2.1.14. Доказательства о соответствии требованиям действующего законодательства направляются в </w:t>
      </w:r>
      <w:r w:rsidR="00BB0468" w:rsidRPr="001B6205">
        <w:rPr>
          <w:rFonts w:ascii="Times New Roman" w:eastAsia="Times New Roman" w:hAnsi="Times New Roman" w:cs="Times New Roman"/>
          <w:sz w:val="24"/>
          <w:szCs w:val="24"/>
        </w:rPr>
        <w:t>Ассоциацию</w:t>
      </w:r>
      <w:r w:rsidRPr="001B6205">
        <w:rPr>
          <w:rFonts w:ascii="Times New Roman" w:hAnsi="Times New Roman" w:cs="Times New Roman"/>
          <w:color w:val="000000"/>
          <w:sz w:val="24"/>
          <w:szCs w:val="24"/>
        </w:rPr>
        <w:t xml:space="preserve"> в виде документов на бумажном носителе или по электронной почте.</w:t>
      </w:r>
    </w:p>
    <w:p w:rsidR="00C007E2" w:rsidRPr="001B6205" w:rsidRDefault="009E3460" w:rsidP="001B6205">
      <w:pPr>
        <w:spacing w:after="0" w:line="360" w:lineRule="auto"/>
        <w:jc w:val="both"/>
        <w:rPr>
          <w:rFonts w:ascii="Times New Roman" w:hAnsi="Times New Roman" w:cs="Times New Roman"/>
          <w:color w:val="000000"/>
          <w:sz w:val="24"/>
          <w:szCs w:val="24"/>
        </w:rPr>
      </w:pPr>
      <w:r w:rsidRPr="001B6205">
        <w:rPr>
          <w:rFonts w:ascii="Times New Roman" w:hAnsi="Times New Roman" w:cs="Times New Roman"/>
          <w:color w:val="000000"/>
          <w:sz w:val="24"/>
          <w:szCs w:val="24"/>
        </w:rPr>
        <w:t xml:space="preserve">2.1.15 После получения доказательств от члена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w:t>
      </w:r>
      <w:r w:rsidR="00B401FF" w:rsidRPr="001B6205">
        <w:rPr>
          <w:rFonts w:ascii="Times New Roman" w:eastAsia="Times New Roman" w:hAnsi="Times New Roman" w:cs="Times New Roman"/>
          <w:sz w:val="24"/>
          <w:szCs w:val="24"/>
        </w:rPr>
        <w:t>Ассоциация</w:t>
      </w:r>
      <w:r w:rsidRPr="001B6205">
        <w:rPr>
          <w:rFonts w:ascii="Times New Roman" w:hAnsi="Times New Roman" w:cs="Times New Roman"/>
          <w:color w:val="000000"/>
          <w:sz w:val="24"/>
          <w:szCs w:val="24"/>
        </w:rPr>
        <w:t xml:space="preserve"> производит анализ, в соответствии с требованиями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и законодательством в части Градостроительного кодекса и 315- ФЗ «О саморегулируемых организациях», иных законов и подзаконных актов, настоящего требования. Документы проверяются </w:t>
      </w:r>
      <w:r w:rsidR="00B401FF" w:rsidRPr="001B6205">
        <w:rPr>
          <w:rFonts w:ascii="Times New Roman" w:eastAsia="Times New Roman" w:hAnsi="Times New Roman" w:cs="Times New Roman"/>
          <w:sz w:val="24"/>
          <w:szCs w:val="24"/>
        </w:rPr>
        <w:t>Ассоциацией</w:t>
      </w:r>
      <w:r w:rsidRPr="001B6205">
        <w:rPr>
          <w:rFonts w:ascii="Times New Roman" w:hAnsi="Times New Roman" w:cs="Times New Roman"/>
          <w:color w:val="000000"/>
          <w:sz w:val="24"/>
          <w:szCs w:val="24"/>
        </w:rPr>
        <w:t xml:space="preserve"> и возвращаются члену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color w:val="000000"/>
          <w:sz w:val="24"/>
          <w:szCs w:val="24"/>
        </w:rPr>
        <w:t xml:space="preserve">, </w:t>
      </w:r>
      <w:r w:rsidR="001B6205" w:rsidRPr="001B6205">
        <w:rPr>
          <w:rFonts w:ascii="Times New Roman" w:hAnsi="Times New Roman" w:cs="Times New Roman"/>
          <w:color w:val="000000"/>
          <w:sz w:val="24"/>
          <w:szCs w:val="24"/>
        </w:rPr>
        <w:t>в случае если  хранение в Ассоциации подобных документов законодательством не предусмотрено.</w:t>
      </w:r>
    </w:p>
    <w:p w:rsidR="001B6205" w:rsidRPr="001B6205" w:rsidRDefault="001B6205" w:rsidP="001B6205">
      <w:pPr>
        <w:spacing w:after="0" w:line="360" w:lineRule="auto"/>
        <w:jc w:val="both"/>
        <w:rPr>
          <w:rFonts w:ascii="Times New Roman" w:hAnsi="Times New Roman" w:cs="Times New Roman"/>
          <w:b/>
          <w:color w:val="000000"/>
          <w:sz w:val="24"/>
          <w:szCs w:val="24"/>
        </w:rPr>
      </w:pPr>
    </w:p>
    <w:p w:rsidR="00C007E2" w:rsidRPr="001B6205" w:rsidRDefault="00652362" w:rsidP="00812D0C">
      <w:pPr>
        <w:pStyle w:val="a3"/>
        <w:numPr>
          <w:ilvl w:val="0"/>
          <w:numId w:val="1"/>
        </w:numPr>
        <w:spacing w:line="360" w:lineRule="auto"/>
        <w:jc w:val="center"/>
        <w:rPr>
          <w:rFonts w:ascii="Times New Roman" w:hAnsi="Times New Roman" w:cs="Times New Roman"/>
          <w:b/>
          <w:color w:val="000000"/>
          <w:sz w:val="24"/>
          <w:szCs w:val="24"/>
        </w:rPr>
      </w:pPr>
      <w:r w:rsidRPr="001B6205">
        <w:rPr>
          <w:rFonts w:ascii="Times New Roman" w:hAnsi="Times New Roman" w:cs="Times New Roman"/>
          <w:b/>
          <w:color w:val="000000"/>
          <w:sz w:val="24"/>
          <w:szCs w:val="24"/>
        </w:rPr>
        <w:t>Ответственность</w:t>
      </w:r>
    </w:p>
    <w:p w:rsidR="00652362" w:rsidRPr="001B6205" w:rsidRDefault="00652362" w:rsidP="00812D0C">
      <w:pPr>
        <w:pStyle w:val="a5"/>
        <w:numPr>
          <w:ilvl w:val="1"/>
          <w:numId w:val="4"/>
        </w:numPr>
        <w:spacing w:after="0" w:line="360" w:lineRule="auto"/>
        <w:jc w:val="both"/>
        <w:rPr>
          <w:rFonts w:ascii="Times New Roman" w:hAnsi="Times New Roman" w:cs="Times New Roman"/>
          <w:sz w:val="24"/>
          <w:szCs w:val="24"/>
        </w:rPr>
      </w:pPr>
      <w:r w:rsidRPr="001B6205">
        <w:rPr>
          <w:rFonts w:ascii="Times New Roman" w:hAnsi="Times New Roman" w:cs="Times New Roman"/>
          <w:sz w:val="24"/>
          <w:szCs w:val="24"/>
        </w:rPr>
        <w:t xml:space="preserve">Исполнение требований настоящих Правил саморегулирования является обязательным для членов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sz w:val="24"/>
          <w:szCs w:val="24"/>
        </w:rPr>
        <w:t xml:space="preserve">. В отношении членов </w:t>
      </w:r>
      <w:r w:rsidR="00B401FF" w:rsidRPr="001B6205">
        <w:rPr>
          <w:rFonts w:ascii="Times New Roman" w:eastAsia="Times New Roman" w:hAnsi="Times New Roman" w:cs="Times New Roman"/>
          <w:sz w:val="24"/>
          <w:szCs w:val="24"/>
        </w:rPr>
        <w:t>Ассоциации</w:t>
      </w:r>
      <w:r w:rsidRPr="001B6205">
        <w:rPr>
          <w:rFonts w:ascii="Times New Roman" w:hAnsi="Times New Roman" w:cs="Times New Roman"/>
          <w:sz w:val="24"/>
          <w:szCs w:val="24"/>
        </w:rPr>
        <w:t>, не исполняющих настоящие требования, могут быть применены меры дисциплинарного воздейств</w:t>
      </w:r>
      <w:r w:rsidR="006C4DA8" w:rsidRPr="001B6205">
        <w:rPr>
          <w:rFonts w:ascii="Times New Roman" w:hAnsi="Times New Roman" w:cs="Times New Roman"/>
          <w:sz w:val="24"/>
          <w:szCs w:val="24"/>
        </w:rPr>
        <w:t xml:space="preserve">ия, установленные </w:t>
      </w:r>
      <w:r w:rsidR="00B401FF" w:rsidRPr="001B6205">
        <w:rPr>
          <w:rFonts w:ascii="Times New Roman" w:eastAsia="Times New Roman" w:hAnsi="Times New Roman" w:cs="Times New Roman"/>
          <w:sz w:val="24"/>
          <w:szCs w:val="24"/>
        </w:rPr>
        <w:t>Ассоциацией</w:t>
      </w:r>
      <w:r w:rsidR="006C4DA8" w:rsidRPr="001B6205">
        <w:rPr>
          <w:rFonts w:ascii="Times New Roman" w:hAnsi="Times New Roman" w:cs="Times New Roman"/>
          <w:sz w:val="24"/>
          <w:szCs w:val="24"/>
        </w:rPr>
        <w:t xml:space="preserve">, в том числе исключение из членов </w:t>
      </w:r>
      <w:r w:rsidR="00B401FF" w:rsidRPr="001B6205">
        <w:rPr>
          <w:rFonts w:ascii="Times New Roman" w:eastAsia="Times New Roman" w:hAnsi="Times New Roman" w:cs="Times New Roman"/>
          <w:sz w:val="24"/>
          <w:szCs w:val="24"/>
        </w:rPr>
        <w:t>Ассоциации</w:t>
      </w:r>
      <w:r w:rsidR="006C4DA8" w:rsidRPr="001B6205">
        <w:rPr>
          <w:rFonts w:ascii="Times New Roman" w:hAnsi="Times New Roman" w:cs="Times New Roman"/>
          <w:sz w:val="24"/>
          <w:szCs w:val="24"/>
        </w:rPr>
        <w:t>.</w:t>
      </w:r>
    </w:p>
    <w:p w:rsidR="00652362" w:rsidRPr="001B6205" w:rsidRDefault="00652362" w:rsidP="00812D0C">
      <w:pPr>
        <w:pStyle w:val="a3"/>
        <w:spacing w:line="360" w:lineRule="auto"/>
        <w:ind w:left="720"/>
        <w:rPr>
          <w:rFonts w:ascii="Times New Roman" w:hAnsi="Times New Roman" w:cs="Times New Roman"/>
          <w:b/>
          <w:color w:val="000000"/>
          <w:sz w:val="24"/>
          <w:szCs w:val="24"/>
        </w:rPr>
      </w:pPr>
    </w:p>
    <w:p w:rsidR="00C007E2" w:rsidRPr="001B6205" w:rsidRDefault="00652362" w:rsidP="00812D0C">
      <w:pPr>
        <w:pStyle w:val="a3"/>
        <w:numPr>
          <w:ilvl w:val="0"/>
          <w:numId w:val="1"/>
        </w:numPr>
        <w:spacing w:line="360" w:lineRule="auto"/>
        <w:jc w:val="center"/>
        <w:rPr>
          <w:rFonts w:ascii="Times New Roman" w:hAnsi="Times New Roman" w:cs="Times New Roman"/>
          <w:b/>
          <w:color w:val="000000"/>
          <w:sz w:val="24"/>
          <w:szCs w:val="24"/>
        </w:rPr>
      </w:pPr>
      <w:r w:rsidRPr="001B6205">
        <w:rPr>
          <w:rFonts w:ascii="Times New Roman" w:hAnsi="Times New Roman" w:cs="Times New Roman"/>
          <w:b/>
          <w:color w:val="000000"/>
          <w:sz w:val="24"/>
          <w:szCs w:val="24"/>
        </w:rPr>
        <w:t>Заключительные положения.</w:t>
      </w:r>
    </w:p>
    <w:p w:rsidR="00652362" w:rsidRPr="00051D1C" w:rsidRDefault="00652362" w:rsidP="001B6205">
      <w:pPr>
        <w:pStyle w:val="a3"/>
        <w:spacing w:line="360" w:lineRule="auto"/>
        <w:jc w:val="both"/>
        <w:rPr>
          <w:rFonts w:ascii="Times New Roman" w:hAnsi="Times New Roman" w:cs="Times New Roman"/>
          <w:sz w:val="24"/>
          <w:szCs w:val="24"/>
        </w:rPr>
      </w:pPr>
      <w:r w:rsidRPr="001B6205">
        <w:rPr>
          <w:rFonts w:ascii="Times New Roman" w:hAnsi="Times New Roman" w:cs="Times New Roman"/>
          <w:sz w:val="24"/>
          <w:szCs w:val="24"/>
        </w:rPr>
        <w:t xml:space="preserve">4.1. Настоящие  Правила   саморегулирования   принимаются  Общим собранием членов </w:t>
      </w:r>
      <w:r w:rsidR="00B401FF" w:rsidRPr="001B6205">
        <w:rPr>
          <w:rFonts w:ascii="Times New Roman" w:hAnsi="Times New Roman" w:cs="Times New Roman"/>
          <w:sz w:val="24"/>
          <w:szCs w:val="24"/>
        </w:rPr>
        <w:t>Ассоциации</w:t>
      </w:r>
      <w:r w:rsidRPr="001B6205">
        <w:rPr>
          <w:rFonts w:ascii="Times New Roman" w:hAnsi="Times New Roman" w:cs="Times New Roman"/>
          <w:sz w:val="24"/>
          <w:szCs w:val="24"/>
        </w:rPr>
        <w:t xml:space="preserve"> и вступают в силу через десять дней после их утверждения.</w:t>
      </w:r>
    </w:p>
    <w:p w:rsidR="00652362" w:rsidRPr="00051D1C" w:rsidRDefault="00652362" w:rsidP="00812D0C">
      <w:pPr>
        <w:pStyle w:val="a3"/>
        <w:spacing w:line="360" w:lineRule="auto"/>
        <w:ind w:left="720"/>
        <w:rPr>
          <w:rFonts w:ascii="Times New Roman" w:hAnsi="Times New Roman" w:cs="Times New Roman"/>
          <w:b/>
          <w:color w:val="000000"/>
          <w:sz w:val="24"/>
          <w:szCs w:val="24"/>
        </w:rPr>
      </w:pPr>
    </w:p>
    <w:p w:rsidR="00652362" w:rsidRPr="00051D1C" w:rsidRDefault="00652362" w:rsidP="00812D0C">
      <w:pPr>
        <w:pStyle w:val="a3"/>
        <w:spacing w:line="360" w:lineRule="auto"/>
        <w:ind w:left="360"/>
        <w:rPr>
          <w:rFonts w:ascii="Times New Roman" w:hAnsi="Times New Roman" w:cs="Times New Roman"/>
          <w:b/>
          <w:color w:val="000000"/>
          <w:sz w:val="24"/>
          <w:szCs w:val="24"/>
        </w:rPr>
      </w:pPr>
    </w:p>
    <w:sectPr w:rsidR="00652362" w:rsidRPr="00051D1C" w:rsidSect="001B6205">
      <w:footerReference w:type="default" r:id="rId7"/>
      <w:pgSz w:w="11906" w:h="16838"/>
      <w:pgMar w:top="851" w:right="850"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D1C" w:rsidRDefault="00051D1C" w:rsidP="00926B9D">
      <w:pPr>
        <w:spacing w:after="0" w:line="240" w:lineRule="auto"/>
      </w:pPr>
      <w:r>
        <w:separator/>
      </w:r>
    </w:p>
  </w:endnote>
  <w:endnote w:type="continuationSeparator" w:id="0">
    <w:p w:rsidR="00051D1C" w:rsidRDefault="00051D1C" w:rsidP="00926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93126"/>
      <w:docPartObj>
        <w:docPartGallery w:val="Page Numbers (Bottom of Page)"/>
        <w:docPartUnique/>
      </w:docPartObj>
    </w:sdtPr>
    <w:sdtEndPr>
      <w:rPr>
        <w:rFonts w:ascii="Times New Roman" w:hAnsi="Times New Roman" w:cs="Times New Roman"/>
        <w:sz w:val="20"/>
        <w:szCs w:val="20"/>
      </w:rPr>
    </w:sdtEndPr>
    <w:sdtContent>
      <w:p w:rsidR="00051D1C" w:rsidRDefault="00550BCA">
        <w:pPr>
          <w:pStyle w:val="a8"/>
          <w:jc w:val="right"/>
        </w:pPr>
        <w:r w:rsidRPr="00926B9D">
          <w:rPr>
            <w:rFonts w:ascii="Times New Roman" w:hAnsi="Times New Roman" w:cs="Times New Roman"/>
            <w:sz w:val="20"/>
            <w:szCs w:val="20"/>
          </w:rPr>
          <w:fldChar w:fldCharType="begin"/>
        </w:r>
        <w:r w:rsidR="00051D1C" w:rsidRPr="00926B9D">
          <w:rPr>
            <w:rFonts w:ascii="Times New Roman" w:hAnsi="Times New Roman" w:cs="Times New Roman"/>
            <w:sz w:val="20"/>
            <w:szCs w:val="20"/>
          </w:rPr>
          <w:instrText xml:space="preserve"> PAGE   \* MERGEFORMAT </w:instrText>
        </w:r>
        <w:r w:rsidRPr="00926B9D">
          <w:rPr>
            <w:rFonts w:ascii="Times New Roman" w:hAnsi="Times New Roman" w:cs="Times New Roman"/>
            <w:sz w:val="20"/>
            <w:szCs w:val="20"/>
          </w:rPr>
          <w:fldChar w:fldCharType="separate"/>
        </w:r>
        <w:r w:rsidR="00C8779F">
          <w:rPr>
            <w:rFonts w:ascii="Times New Roman" w:hAnsi="Times New Roman" w:cs="Times New Roman"/>
            <w:noProof/>
            <w:sz w:val="20"/>
            <w:szCs w:val="20"/>
          </w:rPr>
          <w:t>1</w:t>
        </w:r>
        <w:r w:rsidRPr="00926B9D">
          <w:rPr>
            <w:rFonts w:ascii="Times New Roman" w:hAnsi="Times New Roman" w:cs="Times New Roman"/>
            <w:sz w:val="20"/>
            <w:szCs w:val="20"/>
          </w:rPr>
          <w:fldChar w:fldCharType="end"/>
        </w:r>
      </w:p>
    </w:sdtContent>
  </w:sdt>
  <w:p w:rsidR="00051D1C" w:rsidRDefault="00051D1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D1C" w:rsidRDefault="00051D1C" w:rsidP="00926B9D">
      <w:pPr>
        <w:spacing w:after="0" w:line="240" w:lineRule="auto"/>
      </w:pPr>
      <w:r>
        <w:separator/>
      </w:r>
    </w:p>
  </w:footnote>
  <w:footnote w:type="continuationSeparator" w:id="0">
    <w:p w:rsidR="00051D1C" w:rsidRDefault="00051D1C" w:rsidP="00926B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F2BF0"/>
    <w:multiLevelType w:val="hybridMultilevel"/>
    <w:tmpl w:val="1FCADD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AC2D76"/>
    <w:multiLevelType w:val="multilevel"/>
    <w:tmpl w:val="8F809378"/>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
    <w:nsid w:val="27046D0E"/>
    <w:multiLevelType w:val="multilevel"/>
    <w:tmpl w:val="0C0A2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41D41C55"/>
    <w:multiLevelType w:val="multilevel"/>
    <w:tmpl w:val="42F2CD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C007E2"/>
    <w:rsid w:val="00000048"/>
    <w:rsid w:val="00017304"/>
    <w:rsid w:val="00051D1C"/>
    <w:rsid w:val="0005507A"/>
    <w:rsid w:val="000D71A1"/>
    <w:rsid w:val="0019248C"/>
    <w:rsid w:val="001B6205"/>
    <w:rsid w:val="00206688"/>
    <w:rsid w:val="00300BAA"/>
    <w:rsid w:val="0035239A"/>
    <w:rsid w:val="00371BB5"/>
    <w:rsid w:val="003B0F01"/>
    <w:rsid w:val="00410822"/>
    <w:rsid w:val="00465C82"/>
    <w:rsid w:val="0047502A"/>
    <w:rsid w:val="004C1A9C"/>
    <w:rsid w:val="004E680B"/>
    <w:rsid w:val="004F2BE4"/>
    <w:rsid w:val="00546B2F"/>
    <w:rsid w:val="00550BCA"/>
    <w:rsid w:val="00583623"/>
    <w:rsid w:val="005945F3"/>
    <w:rsid w:val="006214CD"/>
    <w:rsid w:val="00652362"/>
    <w:rsid w:val="006C4DA8"/>
    <w:rsid w:val="006F509E"/>
    <w:rsid w:val="007035F1"/>
    <w:rsid w:val="007A3C6F"/>
    <w:rsid w:val="00812D0C"/>
    <w:rsid w:val="008773F6"/>
    <w:rsid w:val="008F19E7"/>
    <w:rsid w:val="00926B9D"/>
    <w:rsid w:val="0095263E"/>
    <w:rsid w:val="009A45CB"/>
    <w:rsid w:val="009E3460"/>
    <w:rsid w:val="00A26A81"/>
    <w:rsid w:val="00A975F2"/>
    <w:rsid w:val="00AC7258"/>
    <w:rsid w:val="00B401FF"/>
    <w:rsid w:val="00B67AEC"/>
    <w:rsid w:val="00B71DE1"/>
    <w:rsid w:val="00BB0468"/>
    <w:rsid w:val="00BB62E8"/>
    <w:rsid w:val="00BD74C2"/>
    <w:rsid w:val="00C007E2"/>
    <w:rsid w:val="00C025AF"/>
    <w:rsid w:val="00C07A09"/>
    <w:rsid w:val="00C408F7"/>
    <w:rsid w:val="00C612E8"/>
    <w:rsid w:val="00C8779F"/>
    <w:rsid w:val="00CA7EF3"/>
    <w:rsid w:val="00CC20B9"/>
    <w:rsid w:val="00CF6087"/>
    <w:rsid w:val="00D21C00"/>
    <w:rsid w:val="00DB021C"/>
    <w:rsid w:val="00E36290"/>
    <w:rsid w:val="00E82A5C"/>
    <w:rsid w:val="00EB2B60"/>
    <w:rsid w:val="00EF586F"/>
    <w:rsid w:val="00FA1736"/>
    <w:rsid w:val="00FA2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007E2"/>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C007E2"/>
    <w:rPr>
      <w:rFonts w:ascii="Courier New" w:eastAsia="Times New Roman" w:hAnsi="Courier New" w:cs="Courier New"/>
      <w:sz w:val="20"/>
      <w:szCs w:val="20"/>
    </w:rPr>
  </w:style>
  <w:style w:type="paragraph" w:styleId="a5">
    <w:name w:val="List Paragraph"/>
    <w:basedOn w:val="a"/>
    <w:uiPriority w:val="34"/>
    <w:qFormat/>
    <w:rsid w:val="00C007E2"/>
    <w:pPr>
      <w:ind w:left="720"/>
      <w:contextualSpacing/>
    </w:pPr>
  </w:style>
  <w:style w:type="paragraph" w:styleId="a6">
    <w:name w:val="header"/>
    <w:basedOn w:val="a"/>
    <w:link w:val="a7"/>
    <w:uiPriority w:val="99"/>
    <w:semiHidden/>
    <w:unhideWhenUsed/>
    <w:rsid w:val="00926B9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26B9D"/>
  </w:style>
  <w:style w:type="paragraph" w:styleId="a8">
    <w:name w:val="footer"/>
    <w:basedOn w:val="a"/>
    <w:link w:val="a9"/>
    <w:uiPriority w:val="99"/>
    <w:unhideWhenUsed/>
    <w:rsid w:val="00926B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6B9D"/>
  </w:style>
</w:styles>
</file>

<file path=word/webSettings.xml><?xml version="1.0" encoding="utf-8"?>
<w:webSettings xmlns:r="http://schemas.openxmlformats.org/officeDocument/2006/relationships" xmlns:w="http://schemas.openxmlformats.org/wordprocessingml/2006/main">
  <w:divs>
    <w:div w:id="11038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7859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2</cp:revision>
  <cp:lastPrinted>2015-05-18T12:33:00Z</cp:lastPrinted>
  <dcterms:created xsi:type="dcterms:W3CDTF">2015-05-19T08:13:00Z</dcterms:created>
  <dcterms:modified xsi:type="dcterms:W3CDTF">2015-05-19T08:13:00Z</dcterms:modified>
</cp:coreProperties>
</file>